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B85AA4" w14:textId="77777777" w:rsidR="004B6D86" w:rsidRDefault="004B6D86" w:rsidP="00B04269">
      <w:pPr>
        <w:spacing w:before="100" w:beforeAutospacing="1" w:after="100" w:afterAutospacing="1" w:line="240" w:lineRule="auto"/>
        <w:contextualSpacing/>
        <w:jc w:val="right"/>
        <w:rPr>
          <w:rFonts w:ascii="Lidl Font Pro" w:hAnsi="Lidl Font Pro" w:cs="Helv"/>
          <w:color w:val="000000"/>
          <w:lang w:val="el-GR"/>
        </w:rPr>
      </w:pPr>
      <w:bookmarkStart w:id="0" w:name="_Hlk55291247"/>
      <w:bookmarkStart w:id="1" w:name="_Hlk36814876"/>
    </w:p>
    <w:bookmarkEnd w:id="0"/>
    <w:bookmarkEnd w:id="1"/>
    <w:p w14:paraId="506F893E" w14:textId="4DE64562" w:rsidR="00844844" w:rsidRPr="00380C9A" w:rsidRDefault="001F2EF2" w:rsidP="00844844">
      <w:pPr>
        <w:pStyle w:val="EinfAbs"/>
        <w:jc w:val="right"/>
        <w:rPr>
          <w:rFonts w:ascii="Lidl Font Pro" w:hAnsi="Lidl Font Pro" w:cs="Helv"/>
          <w:sz w:val="22"/>
          <w:szCs w:val="22"/>
          <w:lang w:val="el-GR"/>
        </w:rPr>
      </w:pPr>
      <w:r w:rsidRPr="001F2EF2">
        <w:rPr>
          <w:rFonts w:ascii="Lidl Font Pro" w:hAnsi="Lidl Font Pro" w:cs="Helv"/>
          <w:sz w:val="22"/>
          <w:szCs w:val="22"/>
          <w:lang w:val="el-GR"/>
        </w:rPr>
        <w:t xml:space="preserve">Λάρνακα, 20 Ιανουαρίου                                                                                  </w:t>
      </w:r>
    </w:p>
    <w:p w14:paraId="2A6456D5" w14:textId="13705115" w:rsidR="001F2EF2" w:rsidRDefault="001F2EF2" w:rsidP="00844844">
      <w:pPr>
        <w:spacing w:before="100" w:beforeAutospacing="1" w:after="100" w:afterAutospacing="1" w:line="240" w:lineRule="auto"/>
        <w:contextualSpacing/>
        <w:jc w:val="both"/>
        <w:rPr>
          <w:rFonts w:ascii="Lidl Font Pro" w:hAnsi="Lidl Font Pro"/>
          <w:b/>
          <w:bCs/>
          <w:color w:val="1F497D" w:themeColor="text2"/>
          <w:sz w:val="36"/>
          <w:szCs w:val="36"/>
          <w:lang w:val="el-GR"/>
        </w:rPr>
      </w:pPr>
      <w:r w:rsidRPr="001F2EF2">
        <w:rPr>
          <w:rFonts w:ascii="Lidl Font Pro" w:hAnsi="Lidl Font Pro"/>
          <w:b/>
          <w:bCs/>
          <w:color w:val="1F497D" w:themeColor="text2"/>
          <w:sz w:val="36"/>
          <w:szCs w:val="36"/>
          <w:lang w:val="el-GR"/>
        </w:rPr>
        <w:t>Η Lidl Κύπρου «Κορυφαίος Εργοδότης» σε Κύπρο και Ευρώπη</w:t>
      </w:r>
    </w:p>
    <w:p w14:paraId="56E33D1D" w14:textId="77777777" w:rsidR="001F2EF2" w:rsidRPr="001F2EF2" w:rsidRDefault="001F2EF2" w:rsidP="00844844">
      <w:pPr>
        <w:spacing w:before="100" w:beforeAutospacing="1" w:after="100" w:afterAutospacing="1" w:line="240" w:lineRule="auto"/>
        <w:contextualSpacing/>
        <w:jc w:val="both"/>
        <w:rPr>
          <w:rFonts w:ascii="Lidl Font Pro" w:hAnsi="Lidl Font Pro"/>
          <w:b/>
          <w:bCs/>
          <w:color w:val="1F497D" w:themeColor="text2"/>
          <w:sz w:val="36"/>
          <w:szCs w:val="36"/>
          <w:lang w:val="el-GR"/>
        </w:rPr>
      </w:pPr>
    </w:p>
    <w:p w14:paraId="7D2BE431" w14:textId="77777777" w:rsidR="001F2EF2" w:rsidRPr="001F2EF2" w:rsidRDefault="001F2EF2" w:rsidP="001F2EF2">
      <w:pPr>
        <w:spacing w:before="100" w:beforeAutospacing="1" w:after="120" w:line="360" w:lineRule="auto"/>
        <w:jc w:val="both"/>
        <w:rPr>
          <w:rFonts w:ascii="Lidl Font Pro" w:eastAsia="Times New Roman" w:hAnsi="Lidl Font Pro" w:cs="Calibri"/>
          <w:b/>
          <w:bCs/>
          <w:color w:val="1F497D" w:themeColor="text2"/>
          <w:lang w:val="el-GR"/>
        </w:rPr>
      </w:pPr>
      <w:r w:rsidRPr="001F2EF2">
        <w:rPr>
          <w:rFonts w:ascii="Lidl Font Pro" w:eastAsia="Times New Roman" w:hAnsi="Lidl Font Pro" w:cs="Calibri"/>
          <w:b/>
          <w:bCs/>
          <w:color w:val="1F497D" w:themeColor="text2"/>
          <w:lang w:val="el-GR"/>
        </w:rPr>
        <w:t>Η βράβευση αποτελεί λαμπρή απόδειξη για το περιβάλλον εργασίας που προσφέρει.</w:t>
      </w:r>
    </w:p>
    <w:p w14:paraId="50BCDAFE" w14:textId="30D99D29" w:rsidR="001F2EF2" w:rsidRDefault="001F2EF2" w:rsidP="001F2EF2">
      <w:pPr>
        <w:spacing w:after="120" w:line="360" w:lineRule="auto"/>
        <w:jc w:val="both"/>
        <w:rPr>
          <w:rFonts w:ascii="Lidl Font Pro" w:hAnsi="Lidl Font Pro"/>
          <w:color w:val="000000" w:themeColor="text1"/>
          <w:lang w:val="el-GR"/>
        </w:rPr>
      </w:pPr>
      <w:r w:rsidRPr="001F2EF2">
        <w:rPr>
          <w:rFonts w:ascii="Lidl Font Pro" w:hAnsi="Lidl Font Pro"/>
          <w:color w:val="000000" w:themeColor="text1"/>
          <w:lang w:val="el-GR"/>
        </w:rPr>
        <w:t>Για 5</w:t>
      </w:r>
      <w:r w:rsidRPr="001F2EF2">
        <w:rPr>
          <w:rFonts w:ascii="Lidl Font Pro" w:hAnsi="Lidl Font Pro"/>
          <w:color w:val="000000" w:themeColor="text1"/>
          <w:vertAlign w:val="superscript"/>
          <w:lang w:val="el-GR"/>
        </w:rPr>
        <w:t xml:space="preserve">η </w:t>
      </w:r>
      <w:r w:rsidRPr="001F2EF2">
        <w:rPr>
          <w:rFonts w:ascii="Lidl Font Pro" w:hAnsi="Lidl Font Pro"/>
          <w:color w:val="000000" w:themeColor="text1"/>
          <w:lang w:val="el-GR"/>
        </w:rPr>
        <w:t xml:space="preserve">συνεχόμενη χρονιά, η </w:t>
      </w:r>
      <w:hyperlink r:id="rId11" w:history="1">
        <w:r w:rsidRPr="00E92C95">
          <w:rPr>
            <w:rStyle w:val="-"/>
            <w:rFonts w:ascii="Lidl Font Pro" w:hAnsi="Lidl Font Pro"/>
          </w:rPr>
          <w:t>Lidl</w:t>
        </w:r>
        <w:r w:rsidRPr="00E92C95">
          <w:rPr>
            <w:rStyle w:val="-"/>
            <w:rFonts w:ascii="Lidl Font Pro" w:hAnsi="Lidl Font Pro"/>
            <w:lang w:val="el-GR"/>
          </w:rPr>
          <w:t xml:space="preserve"> Κύπρου</w:t>
        </w:r>
      </w:hyperlink>
      <w:r w:rsidRPr="001F2EF2">
        <w:rPr>
          <w:rFonts w:ascii="Lidl Font Pro" w:hAnsi="Lidl Font Pro"/>
          <w:color w:val="000000" w:themeColor="text1"/>
          <w:lang w:val="el-GR"/>
        </w:rPr>
        <w:t xml:space="preserve"> βραβεύτηκε από τον διεθνώς αναγνωρισμένο οργανισμό </w:t>
      </w:r>
      <w:r w:rsidRPr="00E2690D">
        <w:rPr>
          <w:rFonts w:ascii="Lidl Font Pro" w:hAnsi="Lidl Font Pro"/>
          <w:color w:val="000000" w:themeColor="text1"/>
        </w:rPr>
        <w:t>Top</w:t>
      </w:r>
      <w:r w:rsidRPr="001F2EF2">
        <w:rPr>
          <w:rFonts w:ascii="Lidl Font Pro" w:hAnsi="Lidl Font Pro"/>
          <w:color w:val="000000" w:themeColor="text1"/>
          <w:lang w:val="el-GR"/>
        </w:rPr>
        <w:t xml:space="preserve"> </w:t>
      </w:r>
      <w:r w:rsidRPr="00E2690D">
        <w:rPr>
          <w:rFonts w:ascii="Lidl Font Pro" w:hAnsi="Lidl Font Pro"/>
          <w:color w:val="000000" w:themeColor="text1"/>
        </w:rPr>
        <w:t>Employers</w:t>
      </w:r>
      <w:r w:rsidRPr="001F2EF2">
        <w:rPr>
          <w:rFonts w:ascii="Lidl Font Pro" w:hAnsi="Lidl Font Pro"/>
          <w:color w:val="000000" w:themeColor="text1"/>
          <w:lang w:val="el-GR"/>
        </w:rPr>
        <w:t xml:space="preserve"> </w:t>
      </w:r>
      <w:r w:rsidRPr="00E2690D">
        <w:rPr>
          <w:rFonts w:ascii="Lidl Font Pro" w:hAnsi="Lidl Font Pro"/>
          <w:color w:val="000000" w:themeColor="text1"/>
        </w:rPr>
        <w:t>Institute</w:t>
      </w:r>
      <w:r w:rsidRPr="001F2EF2">
        <w:rPr>
          <w:rFonts w:ascii="Lidl Font Pro" w:hAnsi="Lidl Font Pro"/>
          <w:color w:val="000000" w:themeColor="text1"/>
          <w:lang w:val="el-GR"/>
        </w:rPr>
        <w:t>, με τον τίτλο του Κορυφαίου Εργοδότη, στη Κύπρο και για 6</w:t>
      </w:r>
      <w:r w:rsidRPr="001F2EF2">
        <w:rPr>
          <w:rFonts w:ascii="Lidl Font Pro" w:hAnsi="Lidl Font Pro"/>
          <w:color w:val="000000" w:themeColor="text1"/>
          <w:vertAlign w:val="superscript"/>
          <w:lang w:val="el-GR"/>
        </w:rPr>
        <w:t>η</w:t>
      </w:r>
      <w:r w:rsidRPr="001F2EF2">
        <w:rPr>
          <w:rFonts w:ascii="Lidl Font Pro" w:hAnsi="Lidl Font Pro"/>
          <w:color w:val="000000" w:themeColor="text1"/>
          <w:lang w:val="el-GR"/>
        </w:rPr>
        <w:t xml:space="preserve"> χρονιά στην Ευρώπη, για τον προσανατολισμό και τις δράσεις της με επίκεντρο τους εργαζομένους της.</w:t>
      </w:r>
    </w:p>
    <w:p w14:paraId="01E7ECA8" w14:textId="77777777" w:rsidR="001F2EF2" w:rsidRPr="001F2EF2" w:rsidRDefault="001F2EF2" w:rsidP="001F2EF2">
      <w:pPr>
        <w:spacing w:after="120" w:line="360" w:lineRule="auto"/>
        <w:jc w:val="both"/>
        <w:rPr>
          <w:rFonts w:ascii="Lidl Font Pro" w:hAnsi="Lidl Font Pro"/>
          <w:color w:val="000000" w:themeColor="text1"/>
          <w:lang w:val="el-GR"/>
        </w:rPr>
      </w:pPr>
    </w:p>
    <w:p w14:paraId="0276F6DC" w14:textId="097F62CB" w:rsidR="001F2EF2" w:rsidRPr="001F2EF2" w:rsidRDefault="001F2EF2" w:rsidP="001F2EF2">
      <w:pPr>
        <w:spacing w:after="120" w:line="360" w:lineRule="auto"/>
        <w:jc w:val="both"/>
        <w:rPr>
          <w:rFonts w:ascii="Lidl Font Pro" w:hAnsi="Lidl Font Pro"/>
          <w:color w:val="000000" w:themeColor="text1"/>
          <w:lang w:val="el-GR"/>
        </w:rPr>
      </w:pPr>
      <w:r w:rsidRPr="001F2EF2">
        <w:rPr>
          <w:rFonts w:ascii="Lidl Font Pro" w:hAnsi="Lidl Font Pro"/>
          <w:color w:val="000000" w:themeColor="text1"/>
          <w:lang w:val="el-GR"/>
        </w:rPr>
        <w:t xml:space="preserve">Μάλιστα, η </w:t>
      </w:r>
      <w:r w:rsidRPr="0064745D">
        <w:rPr>
          <w:rFonts w:ascii="Lidl Font Pro" w:hAnsi="Lidl Font Pro"/>
          <w:color w:val="000000" w:themeColor="text1"/>
          <w:lang w:val="en-US"/>
        </w:rPr>
        <w:t>Lidl</w:t>
      </w:r>
      <w:r w:rsidRPr="001F2EF2">
        <w:rPr>
          <w:rFonts w:ascii="Lidl Font Pro" w:hAnsi="Lidl Font Pro"/>
          <w:color w:val="000000" w:themeColor="text1"/>
          <w:lang w:val="el-GR"/>
        </w:rPr>
        <w:t xml:space="preserve"> Κύπρου </w:t>
      </w:r>
      <w:r w:rsidRPr="001F2EF2">
        <w:rPr>
          <w:rFonts w:ascii="Lidl Font Pro" w:hAnsi="Lidl Font Pro"/>
          <w:b/>
          <w:bCs/>
          <w:color w:val="000000" w:themeColor="text1"/>
          <w:lang w:val="el-GR"/>
        </w:rPr>
        <w:t>είναι η μοναδική εταιρία στην Κύπρο</w:t>
      </w:r>
      <w:r w:rsidRPr="001F2EF2">
        <w:rPr>
          <w:rFonts w:ascii="Lidl Font Pro" w:hAnsi="Lidl Font Pro"/>
          <w:color w:val="000000" w:themeColor="text1"/>
          <w:lang w:val="el-GR"/>
        </w:rPr>
        <w:t xml:space="preserve"> ανεξαρτήτως κλάδου που καταφέρνει να λάβει την πιστοποίηση για το 2022 σε εθνικό επίπεδο, γεγονός που αποτελεί λαμπερή απόδειξη πως συγκαταλέγεται στις Κορυφαίες Εταιρίες στην Κύπρο για το περιβάλλον εργασίας που προσφέρει.  </w:t>
      </w:r>
    </w:p>
    <w:p w14:paraId="643416E8" w14:textId="77777777" w:rsidR="001F2EF2" w:rsidRPr="001F2EF2" w:rsidRDefault="001F2EF2" w:rsidP="001F2EF2">
      <w:pPr>
        <w:spacing w:after="120" w:line="360" w:lineRule="auto"/>
        <w:jc w:val="both"/>
        <w:rPr>
          <w:rFonts w:ascii="Lidl Font Pro" w:hAnsi="Lidl Font Pro"/>
          <w:color w:val="000000" w:themeColor="text1"/>
          <w:lang w:val="el-GR"/>
        </w:rPr>
      </w:pPr>
      <w:r w:rsidRPr="001F2EF2">
        <w:rPr>
          <w:rFonts w:ascii="Lidl Font Pro" w:hAnsi="Lidl Font Pro"/>
          <w:color w:val="000000" w:themeColor="text1"/>
          <w:lang w:val="el-GR"/>
        </w:rPr>
        <w:t>Η βράβευση αυτή έρχεται ως αποτέλεσμα των δράσεων της εταιρίας με επίκεντρο τους ίδιους τους ανθρώπους της. Εκτός από τις παροχές, που περιλαμβάνουν ανταγωνιστικές αμοιβές από τις υψηλότερες στον κλάδο του Λιανικού Εμπορίου και πάνω από τον μέσο όρο της αγοράς, η εταιρεία σχεδιάζει και υλοποιεί πληθώρα ενεργειών για τους ανθρώπους της που εξασφαλίζουν ένα φιλικό εργασιακό περιβάλλον συνεχούς εκπαίδευσης, ανάπτυξης και εξέλιξης προσφέροντας ίσες ευκαιρίες σε κάθε έναν και κάθε μία από τους πάνω από 650 εργαζομένους της.</w:t>
      </w:r>
    </w:p>
    <w:p w14:paraId="3D5FC183" w14:textId="77777777" w:rsidR="001F2EF2" w:rsidRPr="001F2EF2" w:rsidRDefault="001F2EF2" w:rsidP="001F2EF2">
      <w:pPr>
        <w:spacing w:after="120" w:line="360" w:lineRule="auto"/>
        <w:jc w:val="both"/>
        <w:rPr>
          <w:rFonts w:ascii="Lidl Font Pro" w:hAnsi="Lidl Font Pro"/>
          <w:color w:val="000000" w:themeColor="text1"/>
          <w:lang w:val="el-GR"/>
        </w:rPr>
      </w:pPr>
    </w:p>
    <w:p w14:paraId="1D8F8267" w14:textId="77777777" w:rsidR="001F2EF2" w:rsidRPr="001F2EF2" w:rsidRDefault="001F2EF2" w:rsidP="001F2EF2">
      <w:pPr>
        <w:spacing w:after="120" w:line="360" w:lineRule="auto"/>
        <w:jc w:val="both"/>
        <w:rPr>
          <w:rFonts w:ascii="Lidl Font Pro" w:hAnsi="Lidl Font Pro"/>
          <w:color w:val="000000" w:themeColor="text1"/>
          <w:lang w:val="el-GR"/>
        </w:rPr>
      </w:pPr>
    </w:p>
    <w:p w14:paraId="6E838F7D" w14:textId="77777777" w:rsidR="001F2EF2" w:rsidRDefault="001F2EF2" w:rsidP="001F2EF2">
      <w:pPr>
        <w:spacing w:after="120" w:line="360" w:lineRule="auto"/>
        <w:jc w:val="both"/>
        <w:rPr>
          <w:rFonts w:ascii="Lidl Font Pro" w:hAnsi="Lidl Font Pro"/>
          <w:color w:val="000000" w:themeColor="text1"/>
          <w:lang w:val="el-GR"/>
        </w:rPr>
      </w:pPr>
    </w:p>
    <w:p w14:paraId="00ECAC06" w14:textId="6496212C" w:rsidR="001F2EF2" w:rsidRPr="001F2EF2" w:rsidRDefault="001F2EF2" w:rsidP="001F2EF2">
      <w:pPr>
        <w:spacing w:after="120" w:line="360" w:lineRule="auto"/>
        <w:jc w:val="both"/>
        <w:rPr>
          <w:rFonts w:ascii="Lidl Font Pro" w:hAnsi="Lidl Font Pro"/>
          <w:color w:val="000000" w:themeColor="text1"/>
          <w:lang w:val="el-GR"/>
        </w:rPr>
      </w:pPr>
      <w:r w:rsidRPr="001F2EF2">
        <w:rPr>
          <w:rFonts w:ascii="Lidl Font Pro" w:hAnsi="Lidl Font Pro"/>
          <w:color w:val="000000" w:themeColor="text1"/>
          <w:lang w:val="el-GR"/>
        </w:rPr>
        <w:lastRenderedPageBreak/>
        <w:t xml:space="preserve">Επιπρόσθετα, η πιστοποίηση αυτή έρχεται να υπογραμμίσει τη δέσμευση της </w:t>
      </w:r>
      <w:r w:rsidRPr="0064745D">
        <w:rPr>
          <w:rFonts w:ascii="Lidl Font Pro" w:hAnsi="Lidl Font Pro"/>
          <w:color w:val="000000" w:themeColor="text1"/>
          <w:lang w:val="en-US"/>
        </w:rPr>
        <w:t>Lidl</w:t>
      </w:r>
      <w:r w:rsidRPr="001F2EF2">
        <w:rPr>
          <w:rFonts w:ascii="Lidl Font Pro" w:hAnsi="Lidl Font Pro"/>
          <w:color w:val="000000" w:themeColor="text1"/>
          <w:lang w:val="el-GR"/>
        </w:rPr>
        <w:t xml:space="preserve"> Κύπρου για ένα </w:t>
      </w:r>
      <w:r w:rsidRPr="001F2EF2">
        <w:rPr>
          <w:rFonts w:ascii="Lidl Font Pro" w:hAnsi="Lidl Font Pro"/>
          <w:b/>
          <w:bCs/>
          <w:lang w:val="el-GR"/>
        </w:rPr>
        <w:t>συμπεριληπτικό περιβάλλον εργασίας</w:t>
      </w:r>
      <w:r w:rsidRPr="001F2EF2">
        <w:rPr>
          <w:rFonts w:ascii="Lidl Font Pro" w:hAnsi="Lidl Font Pro"/>
          <w:b/>
          <w:bCs/>
          <w:color w:val="000000" w:themeColor="text1"/>
          <w:lang w:val="el-GR"/>
        </w:rPr>
        <w:t xml:space="preserve"> και ποικιλομορφίας</w:t>
      </w:r>
      <w:r w:rsidRPr="001F2EF2">
        <w:rPr>
          <w:rFonts w:ascii="Lidl Font Pro" w:hAnsi="Lidl Font Pro"/>
          <w:color w:val="000000" w:themeColor="text1"/>
          <w:lang w:val="el-GR"/>
        </w:rPr>
        <w:t>, απαλλαγμένο από διακρίσεις και στερεότυπα.</w:t>
      </w:r>
    </w:p>
    <w:p w14:paraId="1290045A" w14:textId="77777777" w:rsidR="001F2EF2" w:rsidRPr="001F2EF2" w:rsidRDefault="001F2EF2" w:rsidP="001F2EF2">
      <w:pPr>
        <w:spacing w:before="100" w:beforeAutospacing="1" w:after="100" w:afterAutospacing="1" w:line="360" w:lineRule="auto"/>
        <w:jc w:val="both"/>
        <w:rPr>
          <w:rFonts w:ascii="Lidl Font Pro" w:eastAsia="Times New Roman" w:hAnsi="Lidl Font Pro"/>
          <w:lang w:val="el-GR" w:eastAsia="el-GR"/>
        </w:rPr>
      </w:pPr>
      <w:r w:rsidRPr="001F2EF2">
        <w:rPr>
          <w:rFonts w:ascii="Lidl Font Pro" w:hAnsi="Lidl Font Pro"/>
          <w:i/>
          <w:iCs/>
          <w:color w:val="000000" w:themeColor="text1"/>
          <w:lang w:val="el-GR"/>
        </w:rPr>
        <w:t xml:space="preserve">«Η πιστοποίησή μας και φέτος αποτελεί μια ακόμα απόδειξη πως έχουμε </w:t>
      </w:r>
      <w:r w:rsidRPr="001F2EF2">
        <w:rPr>
          <w:rFonts w:ascii="Lidl Font Pro" w:hAnsi="Lidl Font Pro"/>
          <w:b/>
          <w:bCs/>
          <w:i/>
          <w:iCs/>
          <w:color w:val="000000" w:themeColor="text1"/>
          <w:lang w:val="el-GR"/>
        </w:rPr>
        <w:t xml:space="preserve">τους ανθρώπους μας σε καταστήματα, </w:t>
      </w:r>
      <w:r w:rsidRPr="0064745D">
        <w:rPr>
          <w:rFonts w:ascii="Lidl Font Pro" w:hAnsi="Lidl Font Pro"/>
          <w:b/>
          <w:bCs/>
          <w:i/>
          <w:iCs/>
          <w:color w:val="000000" w:themeColor="text1"/>
          <w:lang w:val="en-US"/>
        </w:rPr>
        <w:t>logistics</w:t>
      </w:r>
      <w:r w:rsidRPr="001F2EF2">
        <w:rPr>
          <w:rFonts w:ascii="Lidl Font Pro" w:hAnsi="Lidl Font Pro"/>
          <w:b/>
          <w:bCs/>
          <w:i/>
          <w:iCs/>
          <w:color w:val="000000" w:themeColor="text1"/>
          <w:lang w:val="el-GR"/>
        </w:rPr>
        <w:t xml:space="preserve"> </w:t>
      </w:r>
      <w:r w:rsidRPr="0064745D">
        <w:rPr>
          <w:rFonts w:ascii="Lidl Font Pro" w:hAnsi="Lidl Font Pro"/>
          <w:b/>
          <w:bCs/>
          <w:i/>
          <w:iCs/>
          <w:color w:val="000000" w:themeColor="text1"/>
          <w:lang w:val="en-US"/>
        </w:rPr>
        <w:t>center</w:t>
      </w:r>
      <w:r w:rsidRPr="001F2EF2">
        <w:rPr>
          <w:rFonts w:ascii="Lidl Font Pro" w:hAnsi="Lidl Font Pro"/>
          <w:b/>
          <w:bCs/>
          <w:i/>
          <w:iCs/>
          <w:color w:val="000000" w:themeColor="text1"/>
          <w:lang w:val="el-GR"/>
        </w:rPr>
        <w:t xml:space="preserve"> και γραφεία στο επίκεντρο.</w:t>
      </w:r>
      <w:r w:rsidRPr="001F2EF2">
        <w:rPr>
          <w:rFonts w:ascii="Lidl Font Pro" w:hAnsi="Lidl Font Pro"/>
          <w:i/>
          <w:iCs/>
          <w:color w:val="000000" w:themeColor="text1"/>
          <w:lang w:val="el-GR"/>
        </w:rPr>
        <w:t xml:space="preserve"> </w:t>
      </w:r>
      <w:r w:rsidRPr="0064745D">
        <w:rPr>
          <w:rFonts w:ascii="Lidl Font Pro" w:hAnsi="Lidl Font Pro"/>
          <w:i/>
          <w:iCs/>
          <w:color w:val="000000" w:themeColor="text1"/>
          <w:lang w:val="en-US"/>
        </w:rPr>
        <w:t>To</w:t>
      </w:r>
      <w:r w:rsidRPr="001F2EF2">
        <w:rPr>
          <w:rFonts w:ascii="Lidl Font Pro" w:hAnsi="Lidl Font Pro"/>
          <w:i/>
          <w:iCs/>
          <w:color w:val="000000" w:themeColor="text1"/>
          <w:lang w:val="el-GR"/>
        </w:rPr>
        <w:t xml:space="preserve"> 2021 ήταν μια χρονιά </w:t>
      </w:r>
      <w:r w:rsidRPr="001F2EF2">
        <w:rPr>
          <w:rFonts w:ascii="Lidl Font Pro" w:eastAsia="Times New Roman" w:hAnsi="Lidl Font Pro"/>
          <w:i/>
          <w:iCs/>
          <w:lang w:val="el-GR" w:eastAsia="el-GR"/>
        </w:rPr>
        <w:t xml:space="preserve">ιδιαίτερα απαιτητική για όλους μας. Παρόλα αυτά καταφέραμε και διασφαλίσαμε ένα ασφαλές, υγιές, φιλικό και δίκαιο περιβάλλον εργασίας. Για το 2022 </w:t>
      </w:r>
      <w:r w:rsidRPr="001F2EF2">
        <w:rPr>
          <w:rFonts w:ascii="Lidl Font Pro" w:hAnsi="Lidl Font Pro"/>
          <w:i/>
          <w:iCs/>
          <w:color w:val="000000" w:themeColor="text1"/>
          <w:lang w:val="el-GR"/>
        </w:rPr>
        <w:t xml:space="preserve">σχεδιάζουμε ολοκληρωμένα προγράμματα εκπαίδευσης, ανάπτυξης και εξέλιξης για κάθε μέλος της ομάδας μας ενώ προγραμματίζουμε την ενίσχυση της παρουσίας μας στην αγορά της Κύπρου με το άνοιγμα </w:t>
      </w:r>
      <w:r w:rsidRPr="001F2EF2">
        <w:rPr>
          <w:rFonts w:ascii="Lidl Font Pro" w:eastAsia="Times New Roman" w:hAnsi="Lidl Font Pro"/>
          <w:i/>
          <w:iCs/>
          <w:lang w:val="el-GR" w:eastAsia="el-GR"/>
        </w:rPr>
        <w:t>δύο νέων καταστημάτων</w:t>
      </w:r>
      <w:r w:rsidRPr="001F2EF2">
        <w:rPr>
          <w:rFonts w:ascii="Lidl Font Pro" w:hAnsi="Lidl Font Pro"/>
          <w:i/>
          <w:iCs/>
          <w:color w:val="000000" w:themeColor="text1"/>
          <w:lang w:val="el-GR"/>
        </w:rPr>
        <w:t>.»</w:t>
      </w:r>
      <w:r w:rsidRPr="001F2EF2">
        <w:rPr>
          <w:rFonts w:ascii="Lidl Font Pro" w:hAnsi="Lidl Font Pro"/>
          <w:color w:val="000000" w:themeColor="text1"/>
          <w:lang w:val="el-GR"/>
        </w:rPr>
        <w:t xml:space="preserve"> </w:t>
      </w:r>
      <w:r w:rsidRPr="001F2EF2">
        <w:rPr>
          <w:rFonts w:ascii="Lidl Font Pro" w:eastAsia="Times New Roman" w:hAnsi="Lidl Font Pro"/>
          <w:b/>
          <w:bCs/>
          <w:lang w:val="el-GR" w:eastAsia="el-GR"/>
        </w:rPr>
        <w:t xml:space="preserve">δήλωσε ο Σπύρος Κονδύλης, Γενικός Διευθυντής της </w:t>
      </w:r>
      <w:r w:rsidRPr="0064745D">
        <w:rPr>
          <w:rFonts w:ascii="Lidl Font Pro" w:eastAsia="Times New Roman" w:hAnsi="Lidl Font Pro"/>
          <w:b/>
          <w:bCs/>
          <w:lang w:eastAsia="el-GR"/>
        </w:rPr>
        <w:t>Lidl</w:t>
      </w:r>
      <w:r w:rsidRPr="001F2EF2">
        <w:rPr>
          <w:rFonts w:ascii="Lidl Font Pro" w:eastAsia="Times New Roman" w:hAnsi="Lidl Font Pro"/>
          <w:b/>
          <w:bCs/>
          <w:lang w:val="el-GR" w:eastAsia="el-GR"/>
        </w:rPr>
        <w:t xml:space="preserve"> Κύπρου.</w:t>
      </w:r>
    </w:p>
    <w:p w14:paraId="3A039D94" w14:textId="77777777" w:rsidR="001F2EF2" w:rsidRPr="001F2EF2" w:rsidRDefault="001F2EF2" w:rsidP="001F2EF2">
      <w:pPr>
        <w:spacing w:line="360" w:lineRule="auto"/>
        <w:jc w:val="both"/>
        <w:rPr>
          <w:rFonts w:ascii="Lidl Font Pro" w:eastAsia="Times New Roman" w:hAnsi="Lidl Font Pro"/>
          <w:lang w:val="el-GR" w:eastAsia="el-GR"/>
        </w:rPr>
      </w:pPr>
      <w:r w:rsidRPr="001F2EF2">
        <w:rPr>
          <w:rFonts w:ascii="Lidl Font Pro" w:eastAsia="Times New Roman" w:hAnsi="Lidl Font Pro"/>
          <w:lang w:val="el-GR" w:eastAsia="el-GR"/>
        </w:rPr>
        <w:t xml:space="preserve">Για τον </w:t>
      </w:r>
      <w:r w:rsidRPr="0064745D">
        <w:rPr>
          <w:rFonts w:ascii="Lidl Font Pro" w:eastAsia="Times New Roman" w:hAnsi="Lidl Font Pro"/>
          <w:lang w:val="en-US" w:eastAsia="el-GR"/>
        </w:rPr>
        <w:t>David</w:t>
      </w:r>
      <w:r w:rsidRPr="001F2EF2">
        <w:rPr>
          <w:rFonts w:ascii="Lidl Font Pro" w:eastAsia="Times New Roman" w:hAnsi="Lidl Font Pro"/>
          <w:lang w:val="el-GR" w:eastAsia="el-GR"/>
        </w:rPr>
        <w:t xml:space="preserve"> </w:t>
      </w:r>
      <w:r w:rsidRPr="0064745D">
        <w:rPr>
          <w:rFonts w:ascii="Lidl Font Pro" w:eastAsia="Times New Roman" w:hAnsi="Lidl Font Pro"/>
          <w:lang w:val="en-US" w:eastAsia="el-GR"/>
        </w:rPr>
        <w:t>Plink</w:t>
      </w:r>
      <w:r w:rsidRPr="001F2EF2">
        <w:rPr>
          <w:rFonts w:ascii="Lidl Font Pro" w:eastAsia="Times New Roman" w:hAnsi="Lidl Font Pro"/>
          <w:lang w:val="el-GR" w:eastAsia="el-GR"/>
        </w:rPr>
        <w:t xml:space="preserve">, </w:t>
      </w:r>
      <w:r w:rsidRPr="0064745D">
        <w:rPr>
          <w:rFonts w:ascii="Lidl Font Pro" w:eastAsia="Times New Roman" w:hAnsi="Lidl Font Pro"/>
          <w:lang w:val="en-US" w:eastAsia="el-GR"/>
        </w:rPr>
        <w:t>CEO</w:t>
      </w:r>
      <w:r w:rsidRPr="001F2EF2">
        <w:rPr>
          <w:rFonts w:ascii="Lidl Font Pro" w:eastAsia="Times New Roman" w:hAnsi="Lidl Font Pro"/>
          <w:lang w:val="el-GR" w:eastAsia="el-GR"/>
        </w:rPr>
        <w:t xml:space="preserve"> της </w:t>
      </w:r>
      <w:r w:rsidRPr="0064745D">
        <w:rPr>
          <w:rFonts w:ascii="Lidl Font Pro" w:eastAsia="Times New Roman" w:hAnsi="Lidl Font Pro"/>
          <w:lang w:val="en-US" w:eastAsia="el-GR"/>
        </w:rPr>
        <w:t>Top</w:t>
      </w:r>
      <w:r w:rsidRPr="001F2EF2">
        <w:rPr>
          <w:rFonts w:ascii="Lidl Font Pro" w:eastAsia="Times New Roman" w:hAnsi="Lidl Font Pro"/>
          <w:lang w:val="el-GR" w:eastAsia="el-GR"/>
        </w:rPr>
        <w:t xml:space="preserve"> </w:t>
      </w:r>
      <w:r w:rsidRPr="0064745D">
        <w:rPr>
          <w:rFonts w:ascii="Lidl Font Pro" w:eastAsia="Times New Roman" w:hAnsi="Lidl Font Pro"/>
          <w:lang w:val="en-US" w:eastAsia="el-GR"/>
        </w:rPr>
        <w:t>Employers</w:t>
      </w:r>
      <w:r w:rsidRPr="001F2EF2">
        <w:rPr>
          <w:rFonts w:ascii="Lidl Font Pro" w:eastAsia="Times New Roman" w:hAnsi="Lidl Font Pro"/>
          <w:lang w:val="el-GR" w:eastAsia="el-GR"/>
        </w:rPr>
        <w:t xml:space="preserve"> </w:t>
      </w:r>
      <w:r w:rsidRPr="0064745D">
        <w:rPr>
          <w:rFonts w:ascii="Lidl Font Pro" w:eastAsia="Times New Roman" w:hAnsi="Lidl Font Pro"/>
          <w:lang w:val="en-US" w:eastAsia="el-GR"/>
        </w:rPr>
        <w:t>Institute</w:t>
      </w:r>
      <w:r w:rsidRPr="001F2EF2">
        <w:rPr>
          <w:rFonts w:ascii="Lidl Font Pro" w:eastAsia="Times New Roman" w:hAnsi="Lidl Font Pro"/>
          <w:lang w:val="el-GR" w:eastAsia="el-GR"/>
        </w:rPr>
        <w:t xml:space="preserve">, «η προηγούμενη χρονιά, όπως και το 2020 ήταν μια χρονιά που επηρέασε έντονα κάθε επιχείρηση. Η </w:t>
      </w:r>
      <w:r w:rsidRPr="0064745D">
        <w:rPr>
          <w:rFonts w:ascii="Lidl Font Pro" w:eastAsia="Times New Roman" w:hAnsi="Lidl Font Pro"/>
          <w:lang w:val="en-US" w:eastAsia="el-GR"/>
        </w:rPr>
        <w:t>Lidl</w:t>
      </w:r>
      <w:r w:rsidRPr="001F2EF2">
        <w:rPr>
          <w:rFonts w:ascii="Lidl Font Pro" w:eastAsia="Times New Roman" w:hAnsi="Lidl Font Pro"/>
          <w:lang w:val="el-GR" w:eastAsia="el-GR"/>
        </w:rPr>
        <w:t xml:space="preserve"> Κύπρου συνέχισε να έχει στο επίκεντρο τους ανθρώπους της, παρά τις προκλήσεις,  με δράσεις και πρακτικές εξασφαλίζοντας ένα φιλικό εργασιακό περιβάλλον.»</w:t>
      </w:r>
    </w:p>
    <w:p w14:paraId="37C1148A" w14:textId="77777777" w:rsidR="001F2EF2" w:rsidRPr="001F2EF2" w:rsidRDefault="001F2EF2" w:rsidP="001F2EF2">
      <w:pPr>
        <w:spacing w:line="360" w:lineRule="auto"/>
        <w:jc w:val="both"/>
        <w:rPr>
          <w:rFonts w:ascii="Lidl Font Pro" w:hAnsi="Lidl Font Pro"/>
          <w:lang w:val="el-GR"/>
        </w:rPr>
      </w:pPr>
      <w:r w:rsidRPr="001F2EF2">
        <w:rPr>
          <w:rFonts w:ascii="Lidl Font Pro" w:hAnsi="Lidl Font Pro"/>
          <w:lang w:val="el-GR"/>
        </w:rPr>
        <w:t xml:space="preserve">Το </w:t>
      </w:r>
      <w:r w:rsidRPr="0064745D">
        <w:rPr>
          <w:rFonts w:ascii="Lidl Font Pro" w:hAnsi="Lidl Font Pro"/>
          <w:b/>
          <w:bCs/>
          <w:lang w:val="en-US"/>
        </w:rPr>
        <w:t>Top</w:t>
      </w:r>
      <w:r w:rsidRPr="001F2EF2">
        <w:rPr>
          <w:rFonts w:ascii="Lidl Font Pro" w:hAnsi="Lidl Font Pro"/>
          <w:b/>
          <w:bCs/>
          <w:lang w:val="el-GR"/>
        </w:rPr>
        <w:t xml:space="preserve"> </w:t>
      </w:r>
      <w:r w:rsidRPr="0064745D">
        <w:rPr>
          <w:rFonts w:ascii="Lidl Font Pro" w:hAnsi="Lidl Font Pro"/>
          <w:b/>
          <w:bCs/>
          <w:lang w:val="en-US"/>
        </w:rPr>
        <w:t>Employers</w:t>
      </w:r>
      <w:r w:rsidRPr="001F2EF2">
        <w:rPr>
          <w:rFonts w:ascii="Lidl Font Pro" w:hAnsi="Lidl Font Pro"/>
          <w:b/>
          <w:bCs/>
          <w:lang w:val="el-GR"/>
        </w:rPr>
        <w:t xml:space="preserve"> </w:t>
      </w:r>
      <w:r w:rsidRPr="0064745D">
        <w:rPr>
          <w:rFonts w:ascii="Lidl Font Pro" w:hAnsi="Lidl Font Pro"/>
          <w:b/>
          <w:bCs/>
          <w:lang w:val="en-US"/>
        </w:rPr>
        <w:t>Institute</w:t>
      </w:r>
      <w:r w:rsidRPr="001F2EF2">
        <w:rPr>
          <w:rFonts w:ascii="Lidl Font Pro" w:hAnsi="Lidl Font Pro"/>
          <w:lang w:val="el-GR"/>
        </w:rPr>
        <w:t xml:space="preserve"> είναι ένα διεθνής ανεξάρτητος οργανισμός με στόχο την πιστοποίηση των εταιριών εκείνων που διακρίνονται για τις εξαιρετικές εργασιακές συνθήκες που προσφέρουν. Έχει 30 χρόνια παρουσίας και δραστηριοποίησης, ενώ φέτος αναγνωρίστηκαν 1.857 </w:t>
      </w:r>
      <w:r w:rsidRPr="0064745D">
        <w:rPr>
          <w:rFonts w:ascii="Lidl Font Pro" w:hAnsi="Lidl Font Pro"/>
          <w:lang w:val="en-US"/>
        </w:rPr>
        <w:t>Top</w:t>
      </w:r>
      <w:r w:rsidRPr="001F2EF2">
        <w:rPr>
          <w:rFonts w:ascii="Lidl Font Pro" w:hAnsi="Lidl Font Pro"/>
          <w:lang w:val="el-GR"/>
        </w:rPr>
        <w:t xml:space="preserve"> </w:t>
      </w:r>
      <w:r w:rsidRPr="0064745D">
        <w:rPr>
          <w:rFonts w:ascii="Lidl Font Pro" w:hAnsi="Lidl Font Pro"/>
          <w:lang w:val="en-US"/>
        </w:rPr>
        <w:t>Employers</w:t>
      </w:r>
      <w:r w:rsidRPr="001F2EF2">
        <w:rPr>
          <w:rFonts w:ascii="Lidl Font Pro" w:hAnsi="Lidl Font Pro"/>
          <w:lang w:val="el-GR"/>
        </w:rPr>
        <w:t xml:space="preserve"> από 123 χώρες σε 5 ηπείρους. Συνολικά, μέσα από τους </w:t>
      </w:r>
      <w:r w:rsidRPr="0064745D">
        <w:rPr>
          <w:rFonts w:ascii="Lidl Font Pro" w:hAnsi="Lidl Font Pro"/>
          <w:lang w:val="en-US"/>
        </w:rPr>
        <w:t>Top</w:t>
      </w:r>
      <w:r w:rsidRPr="001F2EF2">
        <w:rPr>
          <w:rFonts w:ascii="Lidl Font Pro" w:hAnsi="Lidl Font Pro"/>
          <w:lang w:val="el-GR"/>
        </w:rPr>
        <w:t xml:space="preserve"> </w:t>
      </w:r>
      <w:r w:rsidRPr="0064745D">
        <w:rPr>
          <w:rFonts w:ascii="Lidl Font Pro" w:hAnsi="Lidl Font Pro"/>
          <w:lang w:val="en-US"/>
        </w:rPr>
        <w:t>Employers</w:t>
      </w:r>
      <w:r w:rsidRPr="001F2EF2">
        <w:rPr>
          <w:rFonts w:ascii="Lidl Font Pro" w:hAnsi="Lidl Font Pro"/>
          <w:lang w:val="el-GR"/>
        </w:rPr>
        <w:t xml:space="preserve"> που έχουν λάβει την πιστοποίηση για το 2022, πάνω από 8.000.000 εργαζόμενοι σε όλον τον κόσμο έχουν ένα καλύτερο εργασιακό περιβάλλον.  </w:t>
      </w:r>
    </w:p>
    <w:p w14:paraId="790EF1EA" w14:textId="77777777" w:rsidR="001F2EF2" w:rsidRDefault="001F2EF2" w:rsidP="001F2EF2">
      <w:pPr>
        <w:spacing w:line="360" w:lineRule="auto"/>
        <w:jc w:val="both"/>
        <w:rPr>
          <w:rFonts w:ascii="Lidl Font Pro" w:eastAsia="Times New Roman" w:hAnsi="Lidl Font Pro"/>
          <w:lang w:val="el-GR" w:eastAsia="el-GR"/>
        </w:rPr>
      </w:pPr>
    </w:p>
    <w:p w14:paraId="7F916831" w14:textId="77777777" w:rsidR="001F2EF2" w:rsidRDefault="001F2EF2" w:rsidP="001F2EF2">
      <w:pPr>
        <w:spacing w:line="360" w:lineRule="auto"/>
        <w:jc w:val="both"/>
        <w:rPr>
          <w:rFonts w:ascii="Lidl Font Pro" w:eastAsia="Times New Roman" w:hAnsi="Lidl Font Pro"/>
          <w:lang w:val="el-GR" w:eastAsia="el-GR"/>
        </w:rPr>
      </w:pPr>
    </w:p>
    <w:p w14:paraId="1045C5C4" w14:textId="77777777" w:rsidR="001F2EF2" w:rsidRDefault="001F2EF2" w:rsidP="001F2EF2">
      <w:pPr>
        <w:spacing w:line="360" w:lineRule="auto"/>
        <w:jc w:val="both"/>
        <w:rPr>
          <w:rFonts w:ascii="Lidl Font Pro" w:eastAsia="Times New Roman" w:hAnsi="Lidl Font Pro"/>
          <w:lang w:val="el-GR" w:eastAsia="el-GR"/>
        </w:rPr>
      </w:pPr>
    </w:p>
    <w:p w14:paraId="053DC528" w14:textId="4824ADF0" w:rsidR="001F2EF2" w:rsidRDefault="001F2EF2" w:rsidP="001F2EF2">
      <w:pPr>
        <w:spacing w:line="360" w:lineRule="auto"/>
        <w:jc w:val="both"/>
        <w:rPr>
          <w:rFonts w:ascii="Lidl Font Pro" w:hAnsi="Lidl Font Pro"/>
          <w:lang w:val="el-GR"/>
        </w:rPr>
      </w:pPr>
      <w:r w:rsidRPr="001F2EF2">
        <w:rPr>
          <w:rFonts w:ascii="Lidl Font Pro" w:eastAsia="Times New Roman" w:hAnsi="Lidl Font Pro"/>
          <w:lang w:val="el-GR" w:eastAsia="el-GR"/>
        </w:rPr>
        <w:lastRenderedPageBreak/>
        <w:t xml:space="preserve">Τέλος, για το 2022 η εταιρία προγραμματίζει </w:t>
      </w:r>
      <w:r w:rsidRPr="001F2EF2">
        <w:rPr>
          <w:rFonts w:ascii="Lidl Font Pro" w:eastAsia="Times New Roman" w:hAnsi="Lidl Font Pro"/>
          <w:b/>
          <w:bCs/>
          <w:lang w:val="el-GR" w:eastAsia="el-GR"/>
        </w:rPr>
        <w:t>το άνοιγμα 2 νέων καταστημάτων σε Λευκωσία και Λεμεσό</w:t>
      </w:r>
      <w:r w:rsidRPr="001F2EF2">
        <w:rPr>
          <w:rFonts w:ascii="Lidl Font Pro" w:eastAsia="Times New Roman" w:hAnsi="Lidl Font Pro"/>
          <w:lang w:val="el-GR" w:eastAsia="el-GR"/>
        </w:rPr>
        <w:t xml:space="preserve">, σχεδιάζοντας προσλήψεις σε μια πληθώρα θέσεων εργασίας σε </w:t>
      </w:r>
      <w:r w:rsidRPr="001F2EF2">
        <w:rPr>
          <w:rFonts w:ascii="Lidl Font Pro" w:hAnsi="Lidl Font Pro"/>
          <w:lang w:val="el-GR"/>
        </w:rPr>
        <w:t xml:space="preserve">καταστήματα, </w:t>
      </w:r>
      <w:r w:rsidRPr="0064745D">
        <w:rPr>
          <w:rFonts w:ascii="Lidl Font Pro" w:hAnsi="Lidl Font Pro"/>
        </w:rPr>
        <w:t>logistics</w:t>
      </w:r>
      <w:r w:rsidRPr="001F2EF2">
        <w:rPr>
          <w:rFonts w:ascii="Lidl Font Pro" w:hAnsi="Lidl Font Pro"/>
          <w:lang w:val="el-GR"/>
        </w:rPr>
        <w:t xml:space="preserve"> </w:t>
      </w:r>
      <w:r w:rsidRPr="0064745D">
        <w:rPr>
          <w:rFonts w:ascii="Lidl Font Pro" w:hAnsi="Lidl Font Pro"/>
        </w:rPr>
        <w:t>center</w:t>
      </w:r>
      <w:r w:rsidRPr="001F2EF2">
        <w:rPr>
          <w:rFonts w:ascii="Lidl Font Pro" w:hAnsi="Lidl Font Pro"/>
          <w:lang w:val="el-GR"/>
        </w:rPr>
        <w:t xml:space="preserve"> και γραφεία, ενδυναμώνοντας περαιτέρω την παρουσία της στην Κυπριακή αγορά λιανεμπορίου, µε στόχο να παραμείνει εργοδότης επιλογής με σταθερότητα και υπευθυνότητα.</w:t>
      </w:r>
    </w:p>
    <w:p w14:paraId="4231B005" w14:textId="4A1225C2" w:rsidR="001F2EF2" w:rsidRPr="001F2EF2" w:rsidRDefault="001F2EF2" w:rsidP="001F2EF2">
      <w:pPr>
        <w:spacing w:line="360" w:lineRule="auto"/>
        <w:jc w:val="both"/>
        <w:rPr>
          <w:rFonts w:ascii="Lidl Font Pro" w:hAnsi="Lidl Font Pro"/>
          <w:lang w:val="el-GR"/>
        </w:rPr>
      </w:pPr>
      <w:r>
        <w:rPr>
          <w:rFonts w:ascii="Lidl Font Pro" w:hAnsi="Lidl Font Pro"/>
          <w:lang w:val="el-GR"/>
        </w:rPr>
        <w:t xml:space="preserve">Δείτε την τηλεοπτική ταινία </w:t>
      </w:r>
      <w:hyperlink r:id="rId12" w:history="1">
        <w:r w:rsidRPr="00E92C95">
          <w:rPr>
            <w:rStyle w:val="-"/>
            <w:rFonts w:ascii="Lidl Font Pro" w:hAnsi="Lidl Font Pro"/>
            <w:lang w:val="el-GR"/>
          </w:rPr>
          <w:t>εδώ</w:t>
        </w:r>
      </w:hyperlink>
    </w:p>
    <w:p w14:paraId="2DC14CE6" w14:textId="77777777" w:rsidR="001F2EF2" w:rsidRPr="001F2EF2" w:rsidRDefault="001F2EF2" w:rsidP="001F2EF2">
      <w:pPr>
        <w:tabs>
          <w:tab w:val="left" w:pos="2977"/>
        </w:tabs>
        <w:spacing w:after="120"/>
        <w:rPr>
          <w:rFonts w:ascii="Lidl Font Pro" w:hAnsi="Lidl Font Pro" w:cs="Calibri-Bold"/>
          <w:bCs/>
          <w:lang w:val="el-GR"/>
        </w:rPr>
      </w:pPr>
    </w:p>
    <w:p w14:paraId="0DA3BBDD" w14:textId="3943BDE9" w:rsidR="00844844" w:rsidRDefault="00844844" w:rsidP="00844844">
      <w:pPr>
        <w:autoSpaceDE w:val="0"/>
        <w:autoSpaceDN w:val="0"/>
        <w:adjustRightInd w:val="0"/>
        <w:spacing w:after="0"/>
        <w:jc w:val="both"/>
        <w:rPr>
          <w:rFonts w:ascii="Lidl Font Pro" w:hAnsi="Lidl Font Pro" w:cs="Calibri,Bold"/>
          <w:b/>
          <w:bCs/>
          <w:color w:val="1F497D" w:themeColor="text2"/>
          <w:lang w:val="el-GR"/>
        </w:rPr>
      </w:pPr>
      <w:r w:rsidRPr="00932B84">
        <w:rPr>
          <w:rFonts w:ascii="Lidl Font Pro" w:hAnsi="Lidl Font Pro" w:cs="Calibri,Bold"/>
          <w:b/>
          <w:bCs/>
          <w:color w:val="1F497D" w:themeColor="text2"/>
          <w:lang w:val="el-GR"/>
        </w:rPr>
        <w:t xml:space="preserve">Επισκεφθείτε τη </w:t>
      </w:r>
      <w:r w:rsidRPr="00932B84">
        <w:rPr>
          <w:rFonts w:ascii="Lidl Font Pro" w:hAnsi="Lidl Font Pro" w:cs="Calibri,Bold"/>
          <w:b/>
          <w:bCs/>
          <w:color w:val="1F497D" w:themeColor="text2"/>
          <w:lang w:val="en-GB"/>
        </w:rPr>
        <w:t>Lidl</w:t>
      </w:r>
      <w:r w:rsidRPr="00932B84">
        <w:rPr>
          <w:rFonts w:ascii="Lidl Font Pro" w:hAnsi="Lidl Font Pro" w:cs="Calibri,Bold"/>
          <w:b/>
          <w:bCs/>
          <w:color w:val="1F497D" w:themeColor="text2"/>
          <w:lang w:val="el-GR"/>
        </w:rPr>
        <w:t xml:space="preserve"> Κύπρου:</w:t>
      </w:r>
    </w:p>
    <w:p w14:paraId="5D6AC328"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l-GR"/>
        </w:rPr>
      </w:pPr>
    </w:p>
    <w:p w14:paraId="63CDC65F" w14:textId="77777777" w:rsidR="00844844" w:rsidRPr="00E92C95" w:rsidRDefault="00844844" w:rsidP="00844844">
      <w:pPr>
        <w:autoSpaceDE w:val="0"/>
        <w:autoSpaceDN w:val="0"/>
        <w:adjustRightInd w:val="0"/>
        <w:spacing w:after="0"/>
        <w:jc w:val="both"/>
        <w:rPr>
          <w:rFonts w:ascii="Lidl Font Pro" w:hAnsi="Lidl Font Pro" w:cs="Calibri,Bold"/>
          <w:b/>
          <w:bCs/>
          <w:color w:val="1F497D" w:themeColor="text2"/>
          <w:lang w:val="el-GR"/>
        </w:rPr>
      </w:pPr>
      <w:r w:rsidRPr="00932B84">
        <w:rPr>
          <w:rFonts w:ascii="Lidl Font Pro" w:hAnsi="Lidl Font Pro" w:cs="Calibri,Bold"/>
          <w:b/>
          <w:bCs/>
          <w:color w:val="1F497D" w:themeColor="text2"/>
          <w:lang w:val="en-GB"/>
        </w:rPr>
        <w:t>corporate</w:t>
      </w:r>
      <w:r w:rsidRPr="00E92C95">
        <w:rPr>
          <w:rFonts w:ascii="Lidl Font Pro" w:hAnsi="Lidl Font Pro" w:cs="Calibri,Bold"/>
          <w:b/>
          <w:bCs/>
          <w:color w:val="1F497D" w:themeColor="text2"/>
          <w:lang w:val="el-GR"/>
        </w:rPr>
        <w:t>.</w:t>
      </w:r>
      <w:r w:rsidRPr="00932B84">
        <w:rPr>
          <w:rFonts w:ascii="Lidl Font Pro" w:hAnsi="Lidl Font Pro" w:cs="Calibri,Bold"/>
          <w:b/>
          <w:bCs/>
          <w:color w:val="1F497D" w:themeColor="text2"/>
          <w:lang w:val="en-GB"/>
        </w:rPr>
        <w:t>lidl</w:t>
      </w:r>
      <w:r w:rsidRPr="00E92C95">
        <w:rPr>
          <w:rFonts w:ascii="Lidl Font Pro" w:hAnsi="Lidl Font Pro" w:cs="Calibri,Bold"/>
          <w:b/>
          <w:bCs/>
          <w:color w:val="1F497D" w:themeColor="text2"/>
          <w:lang w:val="el-GR"/>
        </w:rPr>
        <w:t>.</w:t>
      </w:r>
      <w:r w:rsidRPr="00932B84">
        <w:rPr>
          <w:rFonts w:ascii="Lidl Font Pro" w:hAnsi="Lidl Font Pro" w:cs="Calibri,Bold"/>
          <w:b/>
          <w:bCs/>
          <w:color w:val="1F497D" w:themeColor="text2"/>
          <w:lang w:val="en-GB"/>
        </w:rPr>
        <w:t>com</w:t>
      </w:r>
      <w:r w:rsidRPr="00E92C95">
        <w:rPr>
          <w:rFonts w:ascii="Lidl Font Pro" w:hAnsi="Lidl Font Pro" w:cs="Calibri,Bold"/>
          <w:b/>
          <w:bCs/>
          <w:color w:val="1F497D" w:themeColor="text2"/>
          <w:lang w:val="el-GR"/>
        </w:rPr>
        <w:t>.</w:t>
      </w:r>
      <w:r w:rsidRPr="00932B84">
        <w:rPr>
          <w:rFonts w:ascii="Lidl Font Pro" w:hAnsi="Lidl Font Pro" w:cs="Calibri,Bold"/>
          <w:b/>
          <w:bCs/>
          <w:color w:val="1F497D" w:themeColor="text2"/>
          <w:lang w:val="en-GB"/>
        </w:rPr>
        <w:t>cy</w:t>
      </w:r>
      <w:r w:rsidRPr="00E92C95">
        <w:rPr>
          <w:rFonts w:ascii="Lidl Font Pro" w:hAnsi="Lidl Font Pro" w:cs="Calibri,Bold"/>
          <w:b/>
          <w:bCs/>
          <w:color w:val="1F497D" w:themeColor="text2"/>
          <w:lang w:val="el-GR"/>
        </w:rPr>
        <w:t xml:space="preserve"> </w:t>
      </w:r>
    </w:p>
    <w:p w14:paraId="6840197A"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lidlfoodacademy.com.cy</w:t>
      </w:r>
    </w:p>
    <w:p w14:paraId="7E1E5DE5"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 xml:space="preserve"> facebook.com/lidlcy                     </w:t>
      </w:r>
    </w:p>
    <w:p w14:paraId="6E050EB4"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 xml:space="preserve">instagram.com/lidl_cyprus  </w:t>
      </w:r>
    </w:p>
    <w:p w14:paraId="5311FA9D" w14:textId="77777777" w:rsidR="00844844" w:rsidRPr="00932B8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twitter.com/Lidl_Cyprus_</w:t>
      </w:r>
    </w:p>
    <w:p w14:paraId="73C8302D" w14:textId="77777777" w:rsidR="00844844" w:rsidRDefault="00844844" w:rsidP="00844844">
      <w:pPr>
        <w:autoSpaceDE w:val="0"/>
        <w:autoSpaceDN w:val="0"/>
        <w:adjustRightInd w:val="0"/>
        <w:spacing w:after="0"/>
        <w:jc w:val="both"/>
        <w:rPr>
          <w:rFonts w:ascii="Lidl Font Pro" w:hAnsi="Lidl Font Pro" w:cs="Calibri,Bold"/>
          <w:b/>
          <w:bCs/>
          <w:color w:val="1F497D" w:themeColor="text2"/>
          <w:lang w:val="en-GB"/>
        </w:rPr>
      </w:pPr>
      <w:r w:rsidRPr="00932B84">
        <w:rPr>
          <w:rFonts w:ascii="Lidl Font Pro" w:hAnsi="Lidl Font Pro" w:cs="Calibri,Bold"/>
          <w:b/>
          <w:bCs/>
          <w:color w:val="1F497D" w:themeColor="text2"/>
          <w:lang w:val="en-GB"/>
        </w:rPr>
        <w:t>linkedin.com/company/lidl-cyprus</w:t>
      </w:r>
    </w:p>
    <w:p w14:paraId="1E313321" w14:textId="20092778" w:rsidR="00142F03" w:rsidRPr="00440D37" w:rsidRDefault="00142F03" w:rsidP="00844844">
      <w:pPr>
        <w:spacing w:before="100" w:beforeAutospacing="1" w:after="100" w:afterAutospacing="1" w:line="240" w:lineRule="auto"/>
        <w:contextualSpacing/>
        <w:jc w:val="right"/>
        <w:rPr>
          <w:rFonts w:ascii="Lidl Font Pro" w:hAnsi="Lidl Font Pro" w:cs="Calibri,Bold"/>
          <w:b/>
          <w:bCs/>
          <w:color w:val="1F497D" w:themeColor="text2"/>
          <w:lang w:val="en-GB"/>
        </w:rPr>
      </w:pPr>
    </w:p>
    <w:sectPr w:rsidR="00142F03" w:rsidRPr="00440D37" w:rsidSect="009A35FA">
      <w:headerReference w:type="default" r:id="rId13"/>
      <w:footerReference w:type="default" r:id="rId14"/>
      <w:pgSz w:w="11906" w:h="16838"/>
      <w:pgMar w:top="2127" w:right="1800" w:bottom="1135"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2CAC44" w14:textId="77777777" w:rsidR="00CF2FC9" w:rsidRDefault="00CF2FC9" w:rsidP="00C15348">
      <w:pPr>
        <w:spacing w:after="0" w:line="240" w:lineRule="auto"/>
      </w:pPr>
      <w:r>
        <w:separator/>
      </w:r>
    </w:p>
  </w:endnote>
  <w:endnote w:type="continuationSeparator" w:id="0">
    <w:p w14:paraId="4325077E" w14:textId="77777777" w:rsidR="00CF2FC9" w:rsidRDefault="00CF2FC9" w:rsidP="00C1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MinionPro-Regular">
    <w:altName w:val="Times New Roman"/>
    <w:charset w:val="00"/>
    <w:family w:val="auto"/>
    <w:pitch w:val="variable"/>
    <w:sig w:usb0="60000287" w:usb1="00000001"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Lidl Font Pro">
    <w:altName w:val="Times New Roman"/>
    <w:panose1 w:val="02000000000000000000"/>
    <w:charset w:val="A1"/>
    <w:family w:val="auto"/>
    <w:pitch w:val="variable"/>
    <w:sig w:usb0="A00002FF" w:usb1="500020EB"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Calibri-Bold">
    <w:altName w:val="Cambria"/>
    <w:charset w:val="00"/>
    <w:family w:val="auto"/>
    <w:pitch w:val="variable"/>
    <w:sig w:usb0="E00002FF" w:usb1="4000ACFF" w:usb2="00000001" w:usb3="00000000" w:csb0="0000019F" w:csb1="00000000"/>
  </w:font>
  <w:font w:name="Calibri,Bold">
    <w:panose1 w:val="00000000000000000000"/>
    <w:charset w:val="A1"/>
    <w:family w:val="auto"/>
    <w:notTrueType/>
    <w:pitch w:val="default"/>
    <w:sig w:usb0="00000081" w:usb1="00000000" w:usb2="00000000" w:usb3="00000000" w:csb0="00000008"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793D0" w14:textId="037D5DDE" w:rsidR="000B22A4" w:rsidRDefault="001F2EF2">
    <w:pPr>
      <w:pStyle w:val="a4"/>
      <w:rPr>
        <w:noProof/>
      </w:rPr>
    </w:pPr>
    <w:r w:rsidRPr="001F2EF2">
      <w:rPr>
        <w:noProof/>
      </w:rPr>
      <w:drawing>
        <wp:anchor distT="0" distB="0" distL="114300" distR="114300" simplePos="0" relativeHeight="251681792" behindDoc="0" locked="0" layoutInCell="1" allowOverlap="1" wp14:anchorId="35AC6FF8" wp14:editId="4B317775">
          <wp:simplePos x="0" y="0"/>
          <wp:positionH relativeFrom="page">
            <wp:posOffset>0</wp:posOffset>
          </wp:positionH>
          <wp:positionV relativeFrom="paragraph">
            <wp:posOffset>-1386840</wp:posOffset>
          </wp:positionV>
          <wp:extent cx="7749540" cy="1193165"/>
          <wp:effectExtent l="0" t="0" r="3810" b="6985"/>
          <wp:wrapTopAndBottom/>
          <wp:docPr id="7"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r_cut_world_pr_csr.png"/>
                  <pic:cNvPicPr/>
                </pic:nvPicPr>
                <pic:blipFill rotWithShape="1">
                  <a:blip r:embed="rId1">
                    <a:extLst>
                      <a:ext uri="{28A0092B-C50C-407E-A947-70E740481C1C}">
                        <a14:useLocalDpi xmlns:a14="http://schemas.microsoft.com/office/drawing/2010/main" val="0"/>
                      </a:ext>
                    </a:extLst>
                  </a:blip>
                  <a:srcRect l="-1" t="36240" r="352"/>
                  <a:stretch/>
                </pic:blipFill>
                <pic:spPr bwMode="auto">
                  <a:xfrm>
                    <a:off x="0" y="0"/>
                    <a:ext cx="7749540" cy="1193165"/>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1F2EF2">
      <w:rPr>
        <w:noProof/>
      </w:rPr>
      <w:drawing>
        <wp:anchor distT="0" distB="0" distL="114300" distR="114300" simplePos="0" relativeHeight="251682816" behindDoc="0" locked="0" layoutInCell="1" allowOverlap="1" wp14:anchorId="2B0D0D0B" wp14:editId="3FEF7704">
          <wp:simplePos x="0" y="0"/>
          <wp:positionH relativeFrom="page">
            <wp:posOffset>4937760</wp:posOffset>
          </wp:positionH>
          <wp:positionV relativeFrom="paragraph">
            <wp:posOffset>-68580</wp:posOffset>
          </wp:positionV>
          <wp:extent cx="556895" cy="728980"/>
          <wp:effectExtent l="0" t="0" r="0" b="0"/>
          <wp:wrapThrough wrapText="bothSides">
            <wp:wrapPolygon edited="0">
              <wp:start x="0" y="0"/>
              <wp:lineTo x="0" y="20885"/>
              <wp:lineTo x="20689" y="20885"/>
              <wp:lineTo x="20689" y="0"/>
              <wp:lineTo x="0" y="0"/>
            </wp:wrapPolygon>
          </wp:wrapThrough>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56895" cy="728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2A4">
      <w:rPr>
        <w:rFonts w:ascii="Lidl Font Pro" w:hAnsi="Lidl Font Pro"/>
        <w:noProof/>
      </w:rPr>
      <w:drawing>
        <wp:anchor distT="0" distB="0" distL="114300" distR="114300" simplePos="0" relativeHeight="251679744" behindDoc="0" locked="0" layoutInCell="1" allowOverlap="1" wp14:anchorId="58687699" wp14:editId="58690412">
          <wp:simplePos x="0" y="0"/>
          <wp:positionH relativeFrom="column">
            <wp:posOffset>4076700</wp:posOffset>
          </wp:positionH>
          <wp:positionV relativeFrom="paragraph">
            <wp:posOffset>-251460</wp:posOffset>
          </wp:positionV>
          <wp:extent cx="2111156" cy="1203325"/>
          <wp:effectExtent l="0" t="0" r="3810" b="0"/>
          <wp:wrapNone/>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3"/>
                  <pic:cNvPicPr/>
                </pic:nvPicPr>
                <pic:blipFill rotWithShape="1">
                  <a:blip r:embed="rId3">
                    <a:extLst>
                      <a:ext uri="{28A0092B-C50C-407E-A947-70E740481C1C}">
                        <a14:useLocalDpi xmlns:a14="http://schemas.microsoft.com/office/drawing/2010/main" val="0"/>
                      </a:ext>
                    </a:extLst>
                  </a:blip>
                  <a:srcRect t="18143"/>
                  <a:stretch/>
                </pic:blipFill>
                <pic:spPr bwMode="auto">
                  <a:xfrm>
                    <a:off x="0" y="0"/>
                    <a:ext cx="2111156" cy="1203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B22A4" w:rsidRPr="00DA1DD8">
      <w:rPr>
        <w:rFonts w:ascii="Lidl Font Pro" w:hAnsi="Lidl Font Pro"/>
        <w:noProof/>
      </w:rPr>
      <w:drawing>
        <wp:anchor distT="0" distB="0" distL="114300" distR="114300" simplePos="0" relativeHeight="251678720" behindDoc="1" locked="0" layoutInCell="1" allowOverlap="1" wp14:anchorId="6F743ACB" wp14:editId="538B050A">
          <wp:simplePos x="0" y="0"/>
          <wp:positionH relativeFrom="page">
            <wp:posOffset>7620</wp:posOffset>
          </wp:positionH>
          <wp:positionV relativeFrom="paragraph">
            <wp:posOffset>-190500</wp:posOffset>
          </wp:positionV>
          <wp:extent cx="5334000" cy="1084580"/>
          <wp:effectExtent l="0" t="0" r="0" b="127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4">
                    <a:extLst>
                      <a:ext uri="{28A0092B-C50C-407E-A947-70E740481C1C}">
                        <a14:useLocalDpi xmlns:a14="http://schemas.microsoft.com/office/drawing/2010/main" val="0"/>
                      </a:ext>
                    </a:extLst>
                  </a:blip>
                  <a:srcRect t="88155" r="35570" b="1896"/>
                  <a:stretch/>
                </pic:blipFill>
                <pic:spPr bwMode="auto">
                  <a:xfrm>
                    <a:off x="0" y="0"/>
                    <a:ext cx="5334000" cy="1084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907AE36" w14:textId="096109C1" w:rsidR="00AB22CD" w:rsidRDefault="00AB22CD">
    <w:pPr>
      <w:pStyle w:val="a4"/>
      <w:rPr>
        <w:noProof/>
      </w:rPr>
    </w:pPr>
  </w:p>
  <w:p w14:paraId="29485D16" w14:textId="153D8298" w:rsidR="00F847FC" w:rsidRDefault="00F847F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39A0BB" w14:textId="77777777" w:rsidR="00CF2FC9" w:rsidRDefault="00CF2FC9" w:rsidP="00C15348">
      <w:pPr>
        <w:spacing w:after="0" w:line="240" w:lineRule="auto"/>
      </w:pPr>
      <w:r>
        <w:separator/>
      </w:r>
    </w:p>
  </w:footnote>
  <w:footnote w:type="continuationSeparator" w:id="0">
    <w:p w14:paraId="1921D41E" w14:textId="77777777" w:rsidR="00CF2FC9" w:rsidRDefault="00CF2FC9" w:rsidP="00C153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D6408F" w14:textId="43025927" w:rsidR="00C15348" w:rsidRDefault="00932B84" w:rsidP="00932B84">
    <w:pPr>
      <w:pStyle w:val="a3"/>
      <w:jc w:val="right"/>
    </w:pPr>
    <w:r>
      <w:rPr>
        <w:noProof/>
      </w:rPr>
      <w:drawing>
        <wp:inline distT="0" distB="0" distL="0" distR="0" wp14:anchorId="3926FB91" wp14:editId="7A8D08CC">
          <wp:extent cx="670560" cy="798195"/>
          <wp:effectExtent l="0" t="0" r="0" b="190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r="48202"/>
                  <a:stretch/>
                </pic:blipFill>
                <pic:spPr bwMode="auto">
                  <a:xfrm>
                    <a:off x="0" y="0"/>
                    <a:ext cx="670999" cy="798718"/>
                  </a:xfrm>
                  <a:prstGeom prst="rect">
                    <a:avLst/>
                  </a:prstGeom>
                  <a:noFill/>
                  <a:ln>
                    <a:noFill/>
                  </a:ln>
                  <a:extLst>
                    <a:ext uri="{53640926-AAD7-44D8-BBD7-CCE9431645EC}">
                      <a14:shadowObscured xmlns:a14="http://schemas.microsoft.com/office/drawing/2010/main"/>
                    </a:ext>
                  </a:extLst>
                </pic:spPr>
              </pic:pic>
            </a:graphicData>
          </a:graphic>
        </wp:inline>
      </w:drawing>
    </w:r>
    <w:r w:rsidR="00C15348" w:rsidRPr="00D95890">
      <w:rPr>
        <w:noProof/>
        <w:lang w:val="el-GR" w:eastAsia="zh-TW"/>
      </w:rPr>
      <mc:AlternateContent>
        <mc:Choice Requires="wps">
          <w:drawing>
            <wp:anchor distT="0" distB="0" distL="114300" distR="114300" simplePos="0" relativeHeight="251659264" behindDoc="0" locked="0" layoutInCell="1" allowOverlap="1" wp14:anchorId="78D48AB0" wp14:editId="0F977239">
              <wp:simplePos x="0" y="0"/>
              <wp:positionH relativeFrom="column">
                <wp:posOffset>-655799</wp:posOffset>
              </wp:positionH>
              <wp:positionV relativeFrom="page">
                <wp:posOffset>430267</wp:posOffset>
              </wp:positionV>
              <wp:extent cx="2981960" cy="283210"/>
              <wp:effectExtent l="0" t="0" r="8890" b="2540"/>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96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D48AB0" id="_x0000_t202" coordsize="21600,21600" o:spt="202" path="m,l,21600r21600,l21600,xe">
              <v:stroke joinstyle="miter"/>
              <v:path gradientshapeok="t" o:connecttype="rect"/>
            </v:shapetype>
            <v:shape id="Text Box 16" o:spid="_x0000_s1026" type="#_x0000_t202" style="position:absolute;left:0;text-align:left;margin-left:-51.65pt;margin-top:33.9pt;width:234.8pt;height: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" filled="f" stroked="f">
              <v:textbox inset="0,0,0,0">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E92518"/>
    <w:multiLevelType w:val="multilevel"/>
    <w:tmpl w:val="9A622A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7B7666"/>
    <w:multiLevelType w:val="hybridMultilevel"/>
    <w:tmpl w:val="01DEF1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6CE15079"/>
    <w:multiLevelType w:val="hybridMultilevel"/>
    <w:tmpl w:val="D2767A4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 w15:restartNumberingAfterBreak="0">
    <w:nsid w:val="7AF42E61"/>
    <w:multiLevelType w:val="hybridMultilevel"/>
    <w:tmpl w:val="D50A7C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D0C"/>
    <w:rsid w:val="000016FA"/>
    <w:rsid w:val="00001AAF"/>
    <w:rsid w:val="0000222E"/>
    <w:rsid w:val="00004946"/>
    <w:rsid w:val="00006CDC"/>
    <w:rsid w:val="0000765F"/>
    <w:rsid w:val="00015897"/>
    <w:rsid w:val="00020E29"/>
    <w:rsid w:val="00024A8A"/>
    <w:rsid w:val="00024E48"/>
    <w:rsid w:val="0004209A"/>
    <w:rsid w:val="00050063"/>
    <w:rsid w:val="00050FB1"/>
    <w:rsid w:val="00065BFE"/>
    <w:rsid w:val="00073765"/>
    <w:rsid w:val="00076BF0"/>
    <w:rsid w:val="000777FD"/>
    <w:rsid w:val="00080512"/>
    <w:rsid w:val="00082066"/>
    <w:rsid w:val="00084703"/>
    <w:rsid w:val="00090362"/>
    <w:rsid w:val="000921EF"/>
    <w:rsid w:val="000A1CDB"/>
    <w:rsid w:val="000A3234"/>
    <w:rsid w:val="000A4225"/>
    <w:rsid w:val="000A74DD"/>
    <w:rsid w:val="000B0307"/>
    <w:rsid w:val="000B0743"/>
    <w:rsid w:val="000B22A4"/>
    <w:rsid w:val="000B2D52"/>
    <w:rsid w:val="000C0F47"/>
    <w:rsid w:val="000D1DD1"/>
    <w:rsid w:val="000D750E"/>
    <w:rsid w:val="000D7D36"/>
    <w:rsid w:val="000E46B8"/>
    <w:rsid w:val="000F221B"/>
    <w:rsid w:val="001013D5"/>
    <w:rsid w:val="00112426"/>
    <w:rsid w:val="00114518"/>
    <w:rsid w:val="0012268F"/>
    <w:rsid w:val="00126F3C"/>
    <w:rsid w:val="001313C7"/>
    <w:rsid w:val="001362F5"/>
    <w:rsid w:val="00142CE0"/>
    <w:rsid w:val="00142F03"/>
    <w:rsid w:val="0015238D"/>
    <w:rsid w:val="00153D2D"/>
    <w:rsid w:val="00162B5D"/>
    <w:rsid w:val="0016448B"/>
    <w:rsid w:val="00165204"/>
    <w:rsid w:val="001741A0"/>
    <w:rsid w:val="00195C13"/>
    <w:rsid w:val="001A4B5D"/>
    <w:rsid w:val="001B2E65"/>
    <w:rsid w:val="001B54A3"/>
    <w:rsid w:val="001C1455"/>
    <w:rsid w:val="001C6E27"/>
    <w:rsid w:val="001C72F1"/>
    <w:rsid w:val="001C758C"/>
    <w:rsid w:val="001D4624"/>
    <w:rsid w:val="001D482D"/>
    <w:rsid w:val="001D5EFD"/>
    <w:rsid w:val="001D6703"/>
    <w:rsid w:val="001D6E40"/>
    <w:rsid w:val="001D79C7"/>
    <w:rsid w:val="001E09FB"/>
    <w:rsid w:val="001E0FBD"/>
    <w:rsid w:val="001E4730"/>
    <w:rsid w:val="001E7696"/>
    <w:rsid w:val="001F0D77"/>
    <w:rsid w:val="001F13C9"/>
    <w:rsid w:val="001F2EF2"/>
    <w:rsid w:val="00201205"/>
    <w:rsid w:val="00201C85"/>
    <w:rsid w:val="00205BA2"/>
    <w:rsid w:val="00226375"/>
    <w:rsid w:val="002270E9"/>
    <w:rsid w:val="00227973"/>
    <w:rsid w:val="00230CA1"/>
    <w:rsid w:val="002350DA"/>
    <w:rsid w:val="00237861"/>
    <w:rsid w:val="00237A95"/>
    <w:rsid w:val="00240308"/>
    <w:rsid w:val="00246031"/>
    <w:rsid w:val="00246FCD"/>
    <w:rsid w:val="00247E50"/>
    <w:rsid w:val="00255493"/>
    <w:rsid w:val="00256326"/>
    <w:rsid w:val="00257C0F"/>
    <w:rsid w:val="0026235E"/>
    <w:rsid w:val="00265388"/>
    <w:rsid w:val="00276D05"/>
    <w:rsid w:val="00291837"/>
    <w:rsid w:val="002B156B"/>
    <w:rsid w:val="002B530F"/>
    <w:rsid w:val="002C0DD0"/>
    <w:rsid w:val="002C0F09"/>
    <w:rsid w:val="002C2359"/>
    <w:rsid w:val="002D5247"/>
    <w:rsid w:val="002D6041"/>
    <w:rsid w:val="002D75EA"/>
    <w:rsid w:val="002E04D3"/>
    <w:rsid w:val="002E1A43"/>
    <w:rsid w:val="002E498C"/>
    <w:rsid w:val="002E4A57"/>
    <w:rsid w:val="002E5A14"/>
    <w:rsid w:val="002E68DD"/>
    <w:rsid w:val="002F0181"/>
    <w:rsid w:val="002F1C2C"/>
    <w:rsid w:val="00303911"/>
    <w:rsid w:val="00305314"/>
    <w:rsid w:val="00306FEF"/>
    <w:rsid w:val="00332102"/>
    <w:rsid w:val="00337A0D"/>
    <w:rsid w:val="00340366"/>
    <w:rsid w:val="00361980"/>
    <w:rsid w:val="003628DD"/>
    <w:rsid w:val="00372421"/>
    <w:rsid w:val="00374B9E"/>
    <w:rsid w:val="0037510A"/>
    <w:rsid w:val="003804BE"/>
    <w:rsid w:val="00380C9A"/>
    <w:rsid w:val="00390BF8"/>
    <w:rsid w:val="003A2353"/>
    <w:rsid w:val="003B2665"/>
    <w:rsid w:val="003B2BD0"/>
    <w:rsid w:val="003B3672"/>
    <w:rsid w:val="003C494F"/>
    <w:rsid w:val="003C5940"/>
    <w:rsid w:val="003C7702"/>
    <w:rsid w:val="003D2087"/>
    <w:rsid w:val="003D3A32"/>
    <w:rsid w:val="003D4EBC"/>
    <w:rsid w:val="003E0E39"/>
    <w:rsid w:val="003E1E63"/>
    <w:rsid w:val="003E72C0"/>
    <w:rsid w:val="003F1492"/>
    <w:rsid w:val="003F48D1"/>
    <w:rsid w:val="003F6FD8"/>
    <w:rsid w:val="004041FE"/>
    <w:rsid w:val="004067D8"/>
    <w:rsid w:val="00406BEE"/>
    <w:rsid w:val="00413192"/>
    <w:rsid w:val="00421E6E"/>
    <w:rsid w:val="004339B9"/>
    <w:rsid w:val="00435409"/>
    <w:rsid w:val="00436EB4"/>
    <w:rsid w:val="00440D37"/>
    <w:rsid w:val="004453F7"/>
    <w:rsid w:val="00447F97"/>
    <w:rsid w:val="00451A05"/>
    <w:rsid w:val="004532D2"/>
    <w:rsid w:val="00455608"/>
    <w:rsid w:val="0045782D"/>
    <w:rsid w:val="00462BFE"/>
    <w:rsid w:val="00467514"/>
    <w:rsid w:val="0046755E"/>
    <w:rsid w:val="00471CE4"/>
    <w:rsid w:val="004753AB"/>
    <w:rsid w:val="004758E6"/>
    <w:rsid w:val="0047758A"/>
    <w:rsid w:val="0048239D"/>
    <w:rsid w:val="0048249F"/>
    <w:rsid w:val="00483BB0"/>
    <w:rsid w:val="004862EF"/>
    <w:rsid w:val="00491048"/>
    <w:rsid w:val="004A070F"/>
    <w:rsid w:val="004B5BC6"/>
    <w:rsid w:val="004B69B8"/>
    <w:rsid w:val="004B6D86"/>
    <w:rsid w:val="004C4935"/>
    <w:rsid w:val="004D14BC"/>
    <w:rsid w:val="004E19A5"/>
    <w:rsid w:val="004E3A8A"/>
    <w:rsid w:val="004F1B11"/>
    <w:rsid w:val="004F25BD"/>
    <w:rsid w:val="004F7753"/>
    <w:rsid w:val="00501C4B"/>
    <w:rsid w:val="00504728"/>
    <w:rsid w:val="005153DE"/>
    <w:rsid w:val="00517C8A"/>
    <w:rsid w:val="005342E4"/>
    <w:rsid w:val="00552A63"/>
    <w:rsid w:val="00553E94"/>
    <w:rsid w:val="00554C7C"/>
    <w:rsid w:val="005568B1"/>
    <w:rsid w:val="005631AB"/>
    <w:rsid w:val="00566A1B"/>
    <w:rsid w:val="005721E5"/>
    <w:rsid w:val="0058265D"/>
    <w:rsid w:val="0058460C"/>
    <w:rsid w:val="0058663F"/>
    <w:rsid w:val="00587025"/>
    <w:rsid w:val="00590343"/>
    <w:rsid w:val="005913FE"/>
    <w:rsid w:val="00592BD8"/>
    <w:rsid w:val="00597117"/>
    <w:rsid w:val="005A03EB"/>
    <w:rsid w:val="005A4B70"/>
    <w:rsid w:val="005A50F0"/>
    <w:rsid w:val="005B2682"/>
    <w:rsid w:val="005B3710"/>
    <w:rsid w:val="005B5F0E"/>
    <w:rsid w:val="005C13DA"/>
    <w:rsid w:val="005C582C"/>
    <w:rsid w:val="005C7A17"/>
    <w:rsid w:val="005D0BA7"/>
    <w:rsid w:val="005D0FF4"/>
    <w:rsid w:val="005E4D58"/>
    <w:rsid w:val="005F0960"/>
    <w:rsid w:val="005F607C"/>
    <w:rsid w:val="00601C11"/>
    <w:rsid w:val="00602341"/>
    <w:rsid w:val="006174A5"/>
    <w:rsid w:val="00626F0B"/>
    <w:rsid w:val="006328F3"/>
    <w:rsid w:val="00643AF1"/>
    <w:rsid w:val="0064616A"/>
    <w:rsid w:val="00651268"/>
    <w:rsid w:val="006538BB"/>
    <w:rsid w:val="0065577B"/>
    <w:rsid w:val="00655BD1"/>
    <w:rsid w:val="00664720"/>
    <w:rsid w:val="006746E1"/>
    <w:rsid w:val="0068010B"/>
    <w:rsid w:val="00684303"/>
    <w:rsid w:val="006A61C9"/>
    <w:rsid w:val="006A7472"/>
    <w:rsid w:val="006B5432"/>
    <w:rsid w:val="006C1700"/>
    <w:rsid w:val="006C1C4A"/>
    <w:rsid w:val="006C3AD5"/>
    <w:rsid w:val="006C5678"/>
    <w:rsid w:val="006D3B63"/>
    <w:rsid w:val="006E1D0C"/>
    <w:rsid w:val="006E7AE4"/>
    <w:rsid w:val="006F00FE"/>
    <w:rsid w:val="00701CAF"/>
    <w:rsid w:val="00704D5A"/>
    <w:rsid w:val="007060A6"/>
    <w:rsid w:val="00714E23"/>
    <w:rsid w:val="007179B6"/>
    <w:rsid w:val="00721B91"/>
    <w:rsid w:val="007244AF"/>
    <w:rsid w:val="007372F7"/>
    <w:rsid w:val="00741149"/>
    <w:rsid w:val="00743155"/>
    <w:rsid w:val="00743D12"/>
    <w:rsid w:val="00746138"/>
    <w:rsid w:val="007468A5"/>
    <w:rsid w:val="00747DD8"/>
    <w:rsid w:val="007521BD"/>
    <w:rsid w:val="00753B67"/>
    <w:rsid w:val="00753D8B"/>
    <w:rsid w:val="00753E5B"/>
    <w:rsid w:val="007634B3"/>
    <w:rsid w:val="00774FD9"/>
    <w:rsid w:val="007831C1"/>
    <w:rsid w:val="00783F79"/>
    <w:rsid w:val="00784E92"/>
    <w:rsid w:val="00790046"/>
    <w:rsid w:val="0079372C"/>
    <w:rsid w:val="007A6132"/>
    <w:rsid w:val="007B2386"/>
    <w:rsid w:val="007B3EDF"/>
    <w:rsid w:val="007C0240"/>
    <w:rsid w:val="007E087A"/>
    <w:rsid w:val="007E3140"/>
    <w:rsid w:val="007E4BED"/>
    <w:rsid w:val="007E5577"/>
    <w:rsid w:val="007F161B"/>
    <w:rsid w:val="007F5514"/>
    <w:rsid w:val="007F7364"/>
    <w:rsid w:val="00805A03"/>
    <w:rsid w:val="00810065"/>
    <w:rsid w:val="00811C25"/>
    <w:rsid w:val="00811D03"/>
    <w:rsid w:val="0081344C"/>
    <w:rsid w:val="0081757E"/>
    <w:rsid w:val="00817765"/>
    <w:rsid w:val="0082297B"/>
    <w:rsid w:val="00823119"/>
    <w:rsid w:val="00823487"/>
    <w:rsid w:val="0082661C"/>
    <w:rsid w:val="00834894"/>
    <w:rsid w:val="00836759"/>
    <w:rsid w:val="00843384"/>
    <w:rsid w:val="00844844"/>
    <w:rsid w:val="00854A7D"/>
    <w:rsid w:val="008613B1"/>
    <w:rsid w:val="00863077"/>
    <w:rsid w:val="00865B05"/>
    <w:rsid w:val="008672F9"/>
    <w:rsid w:val="00872C36"/>
    <w:rsid w:val="008878D6"/>
    <w:rsid w:val="0089075F"/>
    <w:rsid w:val="00891ED3"/>
    <w:rsid w:val="008922D9"/>
    <w:rsid w:val="008933DD"/>
    <w:rsid w:val="008944C4"/>
    <w:rsid w:val="00897EA6"/>
    <w:rsid w:val="008A213F"/>
    <w:rsid w:val="008A3E64"/>
    <w:rsid w:val="008B053F"/>
    <w:rsid w:val="008B0C90"/>
    <w:rsid w:val="008B2221"/>
    <w:rsid w:val="008B2FF3"/>
    <w:rsid w:val="008B4736"/>
    <w:rsid w:val="008C1E18"/>
    <w:rsid w:val="008C301F"/>
    <w:rsid w:val="008C4194"/>
    <w:rsid w:val="008D0E47"/>
    <w:rsid w:val="008D1AC0"/>
    <w:rsid w:val="008D6174"/>
    <w:rsid w:val="008E2C50"/>
    <w:rsid w:val="008E59B1"/>
    <w:rsid w:val="0090693B"/>
    <w:rsid w:val="00910748"/>
    <w:rsid w:val="00914C1D"/>
    <w:rsid w:val="00915B02"/>
    <w:rsid w:val="00920F94"/>
    <w:rsid w:val="00925E2E"/>
    <w:rsid w:val="009260E0"/>
    <w:rsid w:val="00932B84"/>
    <w:rsid w:val="00944D83"/>
    <w:rsid w:val="00957F63"/>
    <w:rsid w:val="00960E6B"/>
    <w:rsid w:val="009640A6"/>
    <w:rsid w:val="0096506B"/>
    <w:rsid w:val="00966068"/>
    <w:rsid w:val="00972A51"/>
    <w:rsid w:val="00973531"/>
    <w:rsid w:val="00974C89"/>
    <w:rsid w:val="00975019"/>
    <w:rsid w:val="00977FBB"/>
    <w:rsid w:val="00980D1F"/>
    <w:rsid w:val="00987697"/>
    <w:rsid w:val="0099173B"/>
    <w:rsid w:val="009A0EAA"/>
    <w:rsid w:val="009A2687"/>
    <w:rsid w:val="009A2BD5"/>
    <w:rsid w:val="009A35FA"/>
    <w:rsid w:val="009A57DD"/>
    <w:rsid w:val="009B1438"/>
    <w:rsid w:val="009B16DB"/>
    <w:rsid w:val="009B3A37"/>
    <w:rsid w:val="009C2622"/>
    <w:rsid w:val="009C469A"/>
    <w:rsid w:val="009C59EA"/>
    <w:rsid w:val="009D4057"/>
    <w:rsid w:val="009E3D7F"/>
    <w:rsid w:val="009E787B"/>
    <w:rsid w:val="009F0869"/>
    <w:rsid w:val="009F24C7"/>
    <w:rsid w:val="009F2A0C"/>
    <w:rsid w:val="009F7F72"/>
    <w:rsid w:val="00A10A24"/>
    <w:rsid w:val="00A161CD"/>
    <w:rsid w:val="00A2171F"/>
    <w:rsid w:val="00A24C32"/>
    <w:rsid w:val="00A25613"/>
    <w:rsid w:val="00A25EC1"/>
    <w:rsid w:val="00A263B9"/>
    <w:rsid w:val="00A263CF"/>
    <w:rsid w:val="00A30DFB"/>
    <w:rsid w:val="00A33638"/>
    <w:rsid w:val="00A33E2E"/>
    <w:rsid w:val="00A34E43"/>
    <w:rsid w:val="00A3644B"/>
    <w:rsid w:val="00A3667E"/>
    <w:rsid w:val="00A41D74"/>
    <w:rsid w:val="00A452E4"/>
    <w:rsid w:val="00A5014E"/>
    <w:rsid w:val="00A5328B"/>
    <w:rsid w:val="00A55C5F"/>
    <w:rsid w:val="00A60172"/>
    <w:rsid w:val="00A6233D"/>
    <w:rsid w:val="00A62366"/>
    <w:rsid w:val="00A62775"/>
    <w:rsid w:val="00A643A2"/>
    <w:rsid w:val="00A64F25"/>
    <w:rsid w:val="00A655DB"/>
    <w:rsid w:val="00A709E0"/>
    <w:rsid w:val="00A716E7"/>
    <w:rsid w:val="00A71CCF"/>
    <w:rsid w:val="00A8297A"/>
    <w:rsid w:val="00AA250C"/>
    <w:rsid w:val="00AB180B"/>
    <w:rsid w:val="00AB1CD7"/>
    <w:rsid w:val="00AB22CD"/>
    <w:rsid w:val="00AB5A0A"/>
    <w:rsid w:val="00AC4C21"/>
    <w:rsid w:val="00AD03DE"/>
    <w:rsid w:val="00AD0CD9"/>
    <w:rsid w:val="00AE203C"/>
    <w:rsid w:val="00AF5F7B"/>
    <w:rsid w:val="00AF60FC"/>
    <w:rsid w:val="00B01341"/>
    <w:rsid w:val="00B04269"/>
    <w:rsid w:val="00B13498"/>
    <w:rsid w:val="00B13E86"/>
    <w:rsid w:val="00B23754"/>
    <w:rsid w:val="00B27F18"/>
    <w:rsid w:val="00B30257"/>
    <w:rsid w:val="00B357E1"/>
    <w:rsid w:val="00B36C4D"/>
    <w:rsid w:val="00B36DCD"/>
    <w:rsid w:val="00B57F1A"/>
    <w:rsid w:val="00B62000"/>
    <w:rsid w:val="00B6312D"/>
    <w:rsid w:val="00B64AD9"/>
    <w:rsid w:val="00B722FD"/>
    <w:rsid w:val="00B74D15"/>
    <w:rsid w:val="00B766EF"/>
    <w:rsid w:val="00B772B0"/>
    <w:rsid w:val="00B935FF"/>
    <w:rsid w:val="00B96A7F"/>
    <w:rsid w:val="00B974F9"/>
    <w:rsid w:val="00B97B64"/>
    <w:rsid w:val="00B97C9F"/>
    <w:rsid w:val="00BA1D84"/>
    <w:rsid w:val="00BA206A"/>
    <w:rsid w:val="00BC709A"/>
    <w:rsid w:val="00BC778A"/>
    <w:rsid w:val="00BD2C25"/>
    <w:rsid w:val="00BE0599"/>
    <w:rsid w:val="00BE7A79"/>
    <w:rsid w:val="00BF0396"/>
    <w:rsid w:val="00BF54BA"/>
    <w:rsid w:val="00C02B8A"/>
    <w:rsid w:val="00C06123"/>
    <w:rsid w:val="00C14A38"/>
    <w:rsid w:val="00C15348"/>
    <w:rsid w:val="00C17A83"/>
    <w:rsid w:val="00C25999"/>
    <w:rsid w:val="00C26318"/>
    <w:rsid w:val="00C26CDE"/>
    <w:rsid w:val="00C34719"/>
    <w:rsid w:val="00C43070"/>
    <w:rsid w:val="00C43729"/>
    <w:rsid w:val="00C44EFE"/>
    <w:rsid w:val="00C62B38"/>
    <w:rsid w:val="00C62C1D"/>
    <w:rsid w:val="00C63570"/>
    <w:rsid w:val="00C64CCE"/>
    <w:rsid w:val="00C66477"/>
    <w:rsid w:val="00C71500"/>
    <w:rsid w:val="00C74964"/>
    <w:rsid w:val="00C820AB"/>
    <w:rsid w:val="00C91C5A"/>
    <w:rsid w:val="00C94B14"/>
    <w:rsid w:val="00CA49FA"/>
    <w:rsid w:val="00CB0793"/>
    <w:rsid w:val="00CB43B3"/>
    <w:rsid w:val="00CC48E5"/>
    <w:rsid w:val="00CC4EB1"/>
    <w:rsid w:val="00CC5E78"/>
    <w:rsid w:val="00CC6D24"/>
    <w:rsid w:val="00CD681C"/>
    <w:rsid w:val="00CE1F9C"/>
    <w:rsid w:val="00CE4449"/>
    <w:rsid w:val="00CE499C"/>
    <w:rsid w:val="00CF2FC9"/>
    <w:rsid w:val="00CF34CE"/>
    <w:rsid w:val="00CF5370"/>
    <w:rsid w:val="00D02342"/>
    <w:rsid w:val="00D0474E"/>
    <w:rsid w:val="00D112A2"/>
    <w:rsid w:val="00D11BB6"/>
    <w:rsid w:val="00D13352"/>
    <w:rsid w:val="00D138CB"/>
    <w:rsid w:val="00D15E91"/>
    <w:rsid w:val="00D22F47"/>
    <w:rsid w:val="00D23735"/>
    <w:rsid w:val="00D35440"/>
    <w:rsid w:val="00D37F81"/>
    <w:rsid w:val="00D658A8"/>
    <w:rsid w:val="00D659B6"/>
    <w:rsid w:val="00D700B3"/>
    <w:rsid w:val="00D70AC0"/>
    <w:rsid w:val="00D7169A"/>
    <w:rsid w:val="00D741EA"/>
    <w:rsid w:val="00D8233D"/>
    <w:rsid w:val="00D83424"/>
    <w:rsid w:val="00D87725"/>
    <w:rsid w:val="00D95281"/>
    <w:rsid w:val="00D977E1"/>
    <w:rsid w:val="00DA5276"/>
    <w:rsid w:val="00DB097E"/>
    <w:rsid w:val="00DC14A6"/>
    <w:rsid w:val="00DC2D0E"/>
    <w:rsid w:val="00DC6657"/>
    <w:rsid w:val="00DD1668"/>
    <w:rsid w:val="00DD1CEF"/>
    <w:rsid w:val="00DD231A"/>
    <w:rsid w:val="00DD4814"/>
    <w:rsid w:val="00DD70F4"/>
    <w:rsid w:val="00DE6D50"/>
    <w:rsid w:val="00DF105D"/>
    <w:rsid w:val="00DF2BDE"/>
    <w:rsid w:val="00DF481A"/>
    <w:rsid w:val="00E07E3C"/>
    <w:rsid w:val="00E10F6A"/>
    <w:rsid w:val="00E13FD8"/>
    <w:rsid w:val="00E16B33"/>
    <w:rsid w:val="00E17039"/>
    <w:rsid w:val="00E20400"/>
    <w:rsid w:val="00E20FCF"/>
    <w:rsid w:val="00E21B7A"/>
    <w:rsid w:val="00E247E9"/>
    <w:rsid w:val="00E25C98"/>
    <w:rsid w:val="00E2641D"/>
    <w:rsid w:val="00E276C6"/>
    <w:rsid w:val="00E37F80"/>
    <w:rsid w:val="00E40CB8"/>
    <w:rsid w:val="00E512F6"/>
    <w:rsid w:val="00E64C60"/>
    <w:rsid w:val="00E66A45"/>
    <w:rsid w:val="00E70986"/>
    <w:rsid w:val="00E72BBE"/>
    <w:rsid w:val="00E75CC8"/>
    <w:rsid w:val="00E812F0"/>
    <w:rsid w:val="00E831B1"/>
    <w:rsid w:val="00E8325B"/>
    <w:rsid w:val="00E87974"/>
    <w:rsid w:val="00E902A0"/>
    <w:rsid w:val="00E92C95"/>
    <w:rsid w:val="00EA3F16"/>
    <w:rsid w:val="00EA5F85"/>
    <w:rsid w:val="00EA7CE4"/>
    <w:rsid w:val="00EB0907"/>
    <w:rsid w:val="00EB24EB"/>
    <w:rsid w:val="00EB42FB"/>
    <w:rsid w:val="00EB6B0A"/>
    <w:rsid w:val="00EC3708"/>
    <w:rsid w:val="00EC4F0D"/>
    <w:rsid w:val="00EC62A2"/>
    <w:rsid w:val="00EC752D"/>
    <w:rsid w:val="00ED1DFB"/>
    <w:rsid w:val="00ED52F2"/>
    <w:rsid w:val="00EE096D"/>
    <w:rsid w:val="00EE36AE"/>
    <w:rsid w:val="00EE55AD"/>
    <w:rsid w:val="00EF1F2B"/>
    <w:rsid w:val="00EF2089"/>
    <w:rsid w:val="00EF2165"/>
    <w:rsid w:val="00EF2DD5"/>
    <w:rsid w:val="00F02E7E"/>
    <w:rsid w:val="00F1451A"/>
    <w:rsid w:val="00F17E59"/>
    <w:rsid w:val="00F32356"/>
    <w:rsid w:val="00F341C1"/>
    <w:rsid w:val="00F453D6"/>
    <w:rsid w:val="00F600E5"/>
    <w:rsid w:val="00F61DCB"/>
    <w:rsid w:val="00F61E02"/>
    <w:rsid w:val="00F647BA"/>
    <w:rsid w:val="00F71D6A"/>
    <w:rsid w:val="00F7550F"/>
    <w:rsid w:val="00F766E2"/>
    <w:rsid w:val="00F847FC"/>
    <w:rsid w:val="00F910E4"/>
    <w:rsid w:val="00F935B5"/>
    <w:rsid w:val="00FC2965"/>
    <w:rsid w:val="00FC4A98"/>
    <w:rsid w:val="00FC6C4F"/>
    <w:rsid w:val="00FD37CC"/>
    <w:rsid w:val="00FD4D83"/>
    <w:rsid w:val="00FE0FD8"/>
    <w:rsid w:val="00FE4FFE"/>
    <w:rsid w:val="00FE5163"/>
    <w:rsid w:val="00FE7457"/>
    <w:rsid w:val="00FF26F8"/>
    <w:rsid w:val="00FF37F5"/>
    <w:rsid w:val="00FF6CBC"/>
    <w:rsid w:val="00FF7808"/>
  </w:rsids>
  <m:mathPr>
    <m:mathFont m:val="Cambria Math"/>
    <m:brkBin m:val="before"/>
    <m:brkBinSub m:val="--"/>
    <m:smallFrac m:val="0"/>
    <m:dispDef/>
    <m:lMargin m:val="0"/>
    <m:rMargin m:val="0"/>
    <m:defJc m:val="centerGroup"/>
    <m:wrapIndent m:val="1440"/>
    <m:intLim m:val="subSup"/>
    <m:naryLim m:val="undOvr"/>
  </m:mathPr>
  <w:themeFontLang w:val="el-GR"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B40AF0E"/>
  <w15:docId w15:val="{BA10A69F-95A2-43A2-9BEF-3595652B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15348"/>
    <w:rPr>
      <w:rFonts w:ascii="Calibri" w:hAnsi="Calibri" w:cs="Times New Roman"/>
      <w:lang w:val="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3"/>
    <w:uiPriority w:val="99"/>
    <w:rsid w:val="00C15348"/>
    <w:rPr>
      <w:rFonts w:ascii="Calibri" w:hAnsi="Calibri" w:cs="Times New Roman"/>
      <w:lang w:val="de-DE"/>
    </w:rPr>
  </w:style>
  <w:style w:type="paragraph" w:styleId="a4">
    <w:name w:val="footer"/>
    <w:basedOn w:val="a"/>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4"/>
    <w:uiPriority w:val="99"/>
    <w:rsid w:val="00C15348"/>
    <w:rPr>
      <w:rFonts w:ascii="Calibri" w:hAnsi="Calibri" w:cs="Times New Roman"/>
      <w:lang w:val="de-DE"/>
    </w:rPr>
  </w:style>
  <w:style w:type="paragraph" w:customStyle="1" w:styleId="EinfAbs">
    <w:name w:val="[Einf. Abs.]"/>
    <w:basedOn w:val="a"/>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basedOn w:val="a"/>
    <w:uiPriority w:val="99"/>
    <w:unhideWhenUsed/>
    <w:rsid w:val="008672F9"/>
    <w:pPr>
      <w:spacing w:before="100" w:beforeAutospacing="1" w:after="100" w:afterAutospacing="1" w:line="240" w:lineRule="auto"/>
    </w:pPr>
    <w:rPr>
      <w:rFonts w:ascii="Times New Roman" w:eastAsia="Times New Roman" w:hAnsi="Times New Roman"/>
      <w:sz w:val="24"/>
      <w:szCs w:val="24"/>
      <w:lang w:val="el-GR" w:eastAsia="el-GR"/>
    </w:rPr>
  </w:style>
  <w:style w:type="paragraph" w:customStyle="1" w:styleId="FuzeileText">
    <w:name w:val="Fußzeile (Text)"/>
    <w:basedOn w:val="a"/>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ascii="Calibri" w:eastAsiaTheme="minorEastAsia" w:hAnsi="Calibri" w:cs="Calibri"/>
      <w:color w:val="000000"/>
      <w:sz w:val="24"/>
      <w:szCs w:val="24"/>
      <w:lang w:eastAsia="zh-TW"/>
    </w:rPr>
  </w:style>
  <w:style w:type="character" w:styleId="a5">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6">
    <w:name w:val="Balloon Text"/>
    <w:basedOn w:val="a"/>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6"/>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7">
    <w:name w:val="Emphasis"/>
    <w:basedOn w:val="a0"/>
    <w:uiPriority w:val="20"/>
    <w:qFormat/>
    <w:rsid w:val="007E4BED"/>
    <w:rPr>
      <w:i/>
      <w:iCs/>
    </w:rPr>
  </w:style>
  <w:style w:type="paragraph" w:styleId="a8">
    <w:name w:val="List Paragraph"/>
    <w:basedOn w:val="a"/>
    <w:uiPriority w:val="34"/>
    <w:qFormat/>
    <w:rsid w:val="001313C7"/>
    <w:pPr>
      <w:ind w:left="720"/>
      <w:contextualSpacing/>
    </w:pPr>
  </w:style>
  <w:style w:type="character" w:customStyle="1" w:styleId="lidl-rtefontface-1">
    <w:name w:val="lidl-rtefontface-1"/>
    <w:basedOn w:val="a0"/>
    <w:rsid w:val="005B2682"/>
  </w:style>
  <w:style w:type="character" w:styleId="a9">
    <w:name w:val="Unresolved Mention"/>
    <w:basedOn w:val="a0"/>
    <w:uiPriority w:val="99"/>
    <w:semiHidden/>
    <w:unhideWhenUsed/>
    <w:rsid w:val="00EF1F2B"/>
    <w:rPr>
      <w:color w:val="605E5C"/>
      <w:shd w:val="clear" w:color="auto" w:fill="E1DFDD"/>
    </w:rPr>
  </w:style>
  <w:style w:type="paragraph" w:styleId="aa">
    <w:name w:val="Revision"/>
    <w:hidden/>
    <w:uiPriority w:val="99"/>
    <w:semiHidden/>
    <w:rsid w:val="00A33638"/>
    <w:pPr>
      <w:spacing w:after="0" w:line="240" w:lineRule="auto"/>
    </w:pPr>
    <w:rPr>
      <w:rFonts w:ascii="Calibri" w:hAnsi="Calibri" w:cs="Times New Roman"/>
      <w:lang w:val="de-DE"/>
    </w:rPr>
  </w:style>
  <w:style w:type="character" w:customStyle="1" w:styleId="lidl-rtefontface-3">
    <w:name w:val="lidl-rtefontface-3"/>
    <w:basedOn w:val="a0"/>
    <w:rsid w:val="00483BB0"/>
  </w:style>
  <w:style w:type="character" w:styleId="ab">
    <w:name w:val="annotation reference"/>
    <w:basedOn w:val="a0"/>
    <w:uiPriority w:val="99"/>
    <w:semiHidden/>
    <w:unhideWhenUsed/>
    <w:rsid w:val="00B772B0"/>
    <w:rPr>
      <w:sz w:val="16"/>
      <w:szCs w:val="16"/>
    </w:rPr>
  </w:style>
  <w:style w:type="paragraph" w:styleId="ac">
    <w:name w:val="annotation text"/>
    <w:basedOn w:val="a"/>
    <w:link w:val="Char2"/>
    <w:uiPriority w:val="99"/>
    <w:semiHidden/>
    <w:unhideWhenUsed/>
    <w:rsid w:val="00B772B0"/>
    <w:pPr>
      <w:spacing w:line="240" w:lineRule="auto"/>
    </w:pPr>
    <w:rPr>
      <w:sz w:val="20"/>
      <w:szCs w:val="20"/>
    </w:rPr>
  </w:style>
  <w:style w:type="character" w:customStyle="1" w:styleId="Char2">
    <w:name w:val="Κείμενο σχολίου Char"/>
    <w:basedOn w:val="a0"/>
    <w:link w:val="ac"/>
    <w:uiPriority w:val="99"/>
    <w:semiHidden/>
    <w:rsid w:val="00B772B0"/>
    <w:rPr>
      <w:rFonts w:ascii="Calibri" w:hAnsi="Calibri" w:cs="Times New Roman"/>
      <w:sz w:val="20"/>
      <w:szCs w:val="20"/>
      <w:lang w:val="de-DE"/>
    </w:rPr>
  </w:style>
  <w:style w:type="paragraph" w:styleId="ad">
    <w:name w:val="annotation subject"/>
    <w:basedOn w:val="ac"/>
    <w:next w:val="ac"/>
    <w:link w:val="Char3"/>
    <w:uiPriority w:val="99"/>
    <w:semiHidden/>
    <w:unhideWhenUsed/>
    <w:rsid w:val="00B772B0"/>
    <w:rPr>
      <w:b/>
      <w:bCs/>
    </w:rPr>
  </w:style>
  <w:style w:type="character" w:customStyle="1" w:styleId="Char3">
    <w:name w:val="Θέμα σχολίου Char"/>
    <w:basedOn w:val="Char2"/>
    <w:link w:val="ad"/>
    <w:uiPriority w:val="99"/>
    <w:semiHidden/>
    <w:rsid w:val="00B772B0"/>
    <w:rPr>
      <w:rFonts w:ascii="Calibri" w:hAnsi="Calibri" w:cs="Times New Roman"/>
      <w:b/>
      <w:bCs/>
      <w:sz w:val="20"/>
      <w:szCs w:val="20"/>
      <w:lang w:val="de-DE"/>
    </w:rPr>
  </w:style>
  <w:style w:type="character" w:styleId="-0">
    <w:name w:val="FollowedHyperlink"/>
    <w:basedOn w:val="a0"/>
    <w:uiPriority w:val="99"/>
    <w:semiHidden/>
    <w:unhideWhenUsed/>
    <w:rsid w:val="00C44E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028443">
      <w:bodyDiv w:val="1"/>
      <w:marLeft w:val="0"/>
      <w:marRight w:val="0"/>
      <w:marTop w:val="0"/>
      <w:marBottom w:val="0"/>
      <w:divBdr>
        <w:top w:val="none" w:sz="0" w:space="0" w:color="auto"/>
        <w:left w:val="none" w:sz="0" w:space="0" w:color="auto"/>
        <w:bottom w:val="none" w:sz="0" w:space="0" w:color="auto"/>
        <w:right w:val="none" w:sz="0" w:space="0" w:color="auto"/>
      </w:divBdr>
    </w:div>
    <w:div w:id="161508097">
      <w:bodyDiv w:val="1"/>
      <w:marLeft w:val="0"/>
      <w:marRight w:val="0"/>
      <w:marTop w:val="0"/>
      <w:marBottom w:val="0"/>
      <w:divBdr>
        <w:top w:val="none" w:sz="0" w:space="0" w:color="auto"/>
        <w:left w:val="none" w:sz="0" w:space="0" w:color="auto"/>
        <w:bottom w:val="none" w:sz="0" w:space="0" w:color="auto"/>
        <w:right w:val="none" w:sz="0" w:space="0" w:color="auto"/>
      </w:divBdr>
    </w:div>
    <w:div w:id="303200187">
      <w:bodyDiv w:val="1"/>
      <w:marLeft w:val="0"/>
      <w:marRight w:val="0"/>
      <w:marTop w:val="0"/>
      <w:marBottom w:val="0"/>
      <w:divBdr>
        <w:top w:val="none" w:sz="0" w:space="0" w:color="auto"/>
        <w:left w:val="none" w:sz="0" w:space="0" w:color="auto"/>
        <w:bottom w:val="none" w:sz="0" w:space="0" w:color="auto"/>
        <w:right w:val="none" w:sz="0" w:space="0" w:color="auto"/>
      </w:divBdr>
    </w:div>
    <w:div w:id="308098102">
      <w:bodyDiv w:val="1"/>
      <w:marLeft w:val="0"/>
      <w:marRight w:val="0"/>
      <w:marTop w:val="0"/>
      <w:marBottom w:val="0"/>
      <w:divBdr>
        <w:top w:val="none" w:sz="0" w:space="0" w:color="auto"/>
        <w:left w:val="none" w:sz="0" w:space="0" w:color="auto"/>
        <w:bottom w:val="none" w:sz="0" w:space="0" w:color="auto"/>
        <w:right w:val="none" w:sz="0" w:space="0" w:color="auto"/>
      </w:divBdr>
    </w:div>
    <w:div w:id="322398810">
      <w:bodyDiv w:val="1"/>
      <w:marLeft w:val="0"/>
      <w:marRight w:val="0"/>
      <w:marTop w:val="0"/>
      <w:marBottom w:val="0"/>
      <w:divBdr>
        <w:top w:val="none" w:sz="0" w:space="0" w:color="auto"/>
        <w:left w:val="none" w:sz="0" w:space="0" w:color="auto"/>
        <w:bottom w:val="none" w:sz="0" w:space="0" w:color="auto"/>
        <w:right w:val="none" w:sz="0" w:space="0" w:color="auto"/>
      </w:divBdr>
    </w:div>
    <w:div w:id="423455373">
      <w:bodyDiv w:val="1"/>
      <w:marLeft w:val="0"/>
      <w:marRight w:val="0"/>
      <w:marTop w:val="0"/>
      <w:marBottom w:val="0"/>
      <w:divBdr>
        <w:top w:val="none" w:sz="0" w:space="0" w:color="auto"/>
        <w:left w:val="none" w:sz="0" w:space="0" w:color="auto"/>
        <w:bottom w:val="none" w:sz="0" w:space="0" w:color="auto"/>
        <w:right w:val="none" w:sz="0" w:space="0" w:color="auto"/>
      </w:divBdr>
    </w:div>
    <w:div w:id="516309671">
      <w:bodyDiv w:val="1"/>
      <w:marLeft w:val="0"/>
      <w:marRight w:val="0"/>
      <w:marTop w:val="0"/>
      <w:marBottom w:val="0"/>
      <w:divBdr>
        <w:top w:val="none" w:sz="0" w:space="0" w:color="auto"/>
        <w:left w:val="none" w:sz="0" w:space="0" w:color="auto"/>
        <w:bottom w:val="none" w:sz="0" w:space="0" w:color="auto"/>
        <w:right w:val="none" w:sz="0" w:space="0" w:color="auto"/>
      </w:divBdr>
    </w:div>
    <w:div w:id="668945971">
      <w:bodyDiv w:val="1"/>
      <w:marLeft w:val="0"/>
      <w:marRight w:val="0"/>
      <w:marTop w:val="0"/>
      <w:marBottom w:val="0"/>
      <w:divBdr>
        <w:top w:val="none" w:sz="0" w:space="0" w:color="auto"/>
        <w:left w:val="none" w:sz="0" w:space="0" w:color="auto"/>
        <w:bottom w:val="none" w:sz="0" w:space="0" w:color="auto"/>
        <w:right w:val="none" w:sz="0" w:space="0" w:color="auto"/>
      </w:divBdr>
    </w:div>
    <w:div w:id="758142433">
      <w:bodyDiv w:val="1"/>
      <w:marLeft w:val="0"/>
      <w:marRight w:val="0"/>
      <w:marTop w:val="0"/>
      <w:marBottom w:val="0"/>
      <w:divBdr>
        <w:top w:val="none" w:sz="0" w:space="0" w:color="auto"/>
        <w:left w:val="none" w:sz="0" w:space="0" w:color="auto"/>
        <w:bottom w:val="none" w:sz="0" w:space="0" w:color="auto"/>
        <w:right w:val="none" w:sz="0" w:space="0" w:color="auto"/>
      </w:divBdr>
    </w:div>
    <w:div w:id="774516968">
      <w:bodyDiv w:val="1"/>
      <w:marLeft w:val="0"/>
      <w:marRight w:val="0"/>
      <w:marTop w:val="0"/>
      <w:marBottom w:val="0"/>
      <w:divBdr>
        <w:top w:val="none" w:sz="0" w:space="0" w:color="auto"/>
        <w:left w:val="none" w:sz="0" w:space="0" w:color="auto"/>
        <w:bottom w:val="none" w:sz="0" w:space="0" w:color="auto"/>
        <w:right w:val="none" w:sz="0" w:space="0" w:color="auto"/>
      </w:divBdr>
    </w:div>
    <w:div w:id="1000498345">
      <w:bodyDiv w:val="1"/>
      <w:marLeft w:val="0"/>
      <w:marRight w:val="0"/>
      <w:marTop w:val="0"/>
      <w:marBottom w:val="0"/>
      <w:divBdr>
        <w:top w:val="none" w:sz="0" w:space="0" w:color="auto"/>
        <w:left w:val="none" w:sz="0" w:space="0" w:color="auto"/>
        <w:bottom w:val="none" w:sz="0" w:space="0" w:color="auto"/>
        <w:right w:val="none" w:sz="0" w:space="0" w:color="auto"/>
      </w:divBdr>
    </w:div>
    <w:div w:id="1141270997">
      <w:bodyDiv w:val="1"/>
      <w:marLeft w:val="0"/>
      <w:marRight w:val="0"/>
      <w:marTop w:val="0"/>
      <w:marBottom w:val="0"/>
      <w:divBdr>
        <w:top w:val="none" w:sz="0" w:space="0" w:color="auto"/>
        <w:left w:val="none" w:sz="0" w:space="0" w:color="auto"/>
        <w:bottom w:val="none" w:sz="0" w:space="0" w:color="auto"/>
        <w:right w:val="none" w:sz="0" w:space="0" w:color="auto"/>
      </w:divBdr>
    </w:div>
    <w:div w:id="1233467730">
      <w:bodyDiv w:val="1"/>
      <w:marLeft w:val="0"/>
      <w:marRight w:val="0"/>
      <w:marTop w:val="0"/>
      <w:marBottom w:val="0"/>
      <w:divBdr>
        <w:top w:val="none" w:sz="0" w:space="0" w:color="auto"/>
        <w:left w:val="none" w:sz="0" w:space="0" w:color="auto"/>
        <w:bottom w:val="none" w:sz="0" w:space="0" w:color="auto"/>
        <w:right w:val="none" w:sz="0" w:space="0" w:color="auto"/>
      </w:divBdr>
    </w:div>
    <w:div w:id="1505587631">
      <w:bodyDiv w:val="1"/>
      <w:marLeft w:val="0"/>
      <w:marRight w:val="0"/>
      <w:marTop w:val="0"/>
      <w:marBottom w:val="0"/>
      <w:divBdr>
        <w:top w:val="none" w:sz="0" w:space="0" w:color="auto"/>
        <w:left w:val="none" w:sz="0" w:space="0" w:color="auto"/>
        <w:bottom w:val="none" w:sz="0" w:space="0" w:color="auto"/>
        <w:right w:val="none" w:sz="0" w:space="0" w:color="auto"/>
      </w:divBdr>
    </w:div>
    <w:div w:id="1587495031">
      <w:bodyDiv w:val="1"/>
      <w:marLeft w:val="0"/>
      <w:marRight w:val="0"/>
      <w:marTop w:val="0"/>
      <w:marBottom w:val="0"/>
      <w:divBdr>
        <w:top w:val="none" w:sz="0" w:space="0" w:color="auto"/>
        <w:left w:val="none" w:sz="0" w:space="0" w:color="auto"/>
        <w:bottom w:val="none" w:sz="0" w:space="0" w:color="auto"/>
        <w:right w:val="none" w:sz="0" w:space="0" w:color="auto"/>
      </w:divBdr>
    </w:div>
    <w:div w:id="1614363673">
      <w:bodyDiv w:val="1"/>
      <w:marLeft w:val="0"/>
      <w:marRight w:val="0"/>
      <w:marTop w:val="0"/>
      <w:marBottom w:val="0"/>
      <w:divBdr>
        <w:top w:val="none" w:sz="0" w:space="0" w:color="auto"/>
        <w:left w:val="none" w:sz="0" w:space="0" w:color="auto"/>
        <w:bottom w:val="none" w:sz="0" w:space="0" w:color="auto"/>
        <w:right w:val="none" w:sz="0" w:space="0" w:color="auto"/>
      </w:divBdr>
    </w:div>
    <w:div w:id="1689331700">
      <w:bodyDiv w:val="1"/>
      <w:marLeft w:val="0"/>
      <w:marRight w:val="0"/>
      <w:marTop w:val="0"/>
      <w:marBottom w:val="0"/>
      <w:divBdr>
        <w:top w:val="none" w:sz="0" w:space="0" w:color="auto"/>
        <w:left w:val="none" w:sz="0" w:space="0" w:color="auto"/>
        <w:bottom w:val="none" w:sz="0" w:space="0" w:color="auto"/>
        <w:right w:val="none" w:sz="0" w:space="0" w:color="auto"/>
      </w:divBdr>
    </w:div>
    <w:div w:id="1974022400">
      <w:bodyDiv w:val="1"/>
      <w:marLeft w:val="0"/>
      <w:marRight w:val="0"/>
      <w:marTop w:val="0"/>
      <w:marBottom w:val="0"/>
      <w:divBdr>
        <w:top w:val="none" w:sz="0" w:space="0" w:color="auto"/>
        <w:left w:val="none" w:sz="0" w:space="0" w:color="auto"/>
        <w:bottom w:val="none" w:sz="0" w:space="0" w:color="auto"/>
        <w:right w:val="none" w:sz="0" w:space="0" w:color="auto"/>
      </w:divBdr>
    </w:div>
    <w:div w:id="1993556539">
      <w:bodyDiv w:val="1"/>
      <w:marLeft w:val="0"/>
      <w:marRight w:val="0"/>
      <w:marTop w:val="0"/>
      <w:marBottom w:val="0"/>
      <w:divBdr>
        <w:top w:val="none" w:sz="0" w:space="0" w:color="auto"/>
        <w:left w:val="none" w:sz="0" w:space="0" w:color="auto"/>
        <w:bottom w:val="none" w:sz="0" w:space="0" w:color="auto"/>
        <w:right w:val="none" w:sz="0" w:space="0" w:color="auto"/>
      </w:divBdr>
    </w:div>
    <w:div w:id="2062362950">
      <w:bodyDiv w:val="1"/>
      <w:marLeft w:val="0"/>
      <w:marRight w:val="0"/>
      <w:marTop w:val="0"/>
      <w:marBottom w:val="0"/>
      <w:divBdr>
        <w:top w:val="none" w:sz="0" w:space="0" w:color="auto"/>
        <w:left w:val="none" w:sz="0" w:space="0" w:color="auto"/>
        <w:bottom w:val="none" w:sz="0" w:space="0" w:color="auto"/>
        <w:right w:val="none" w:sz="0" w:space="0" w:color="auto"/>
      </w:divBdr>
      <w:divsChild>
        <w:div w:id="1245188224">
          <w:marLeft w:val="0"/>
          <w:marRight w:val="0"/>
          <w:marTop w:val="0"/>
          <w:marBottom w:val="0"/>
          <w:divBdr>
            <w:top w:val="none" w:sz="0" w:space="0" w:color="auto"/>
            <w:left w:val="none" w:sz="0" w:space="0" w:color="auto"/>
            <w:bottom w:val="none" w:sz="0" w:space="0" w:color="auto"/>
            <w:right w:val="none" w:sz="0" w:space="0" w:color="auto"/>
          </w:divBdr>
        </w:div>
      </w:divsChild>
    </w:div>
    <w:div w:id="2132476295">
      <w:bodyDiv w:val="1"/>
      <w:marLeft w:val="0"/>
      <w:marRight w:val="0"/>
      <w:marTop w:val="0"/>
      <w:marBottom w:val="0"/>
      <w:divBdr>
        <w:top w:val="none" w:sz="0" w:space="0" w:color="auto"/>
        <w:left w:val="none" w:sz="0" w:space="0" w:color="auto"/>
        <w:bottom w:val="none" w:sz="0" w:space="0" w:color="auto"/>
        <w:right w:val="none" w:sz="0" w:space="0" w:color="auto"/>
      </w:divBdr>
    </w:div>
    <w:div w:id="2142723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youtu.be/JEeYx7Kkufw"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eam.lidl.com.cy/top-employer-2022"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3DF3225DCC8D1438912D21223353A0C" ma:contentTypeVersion="13" ma:contentTypeDescription="Create a new document." ma:contentTypeScope="" ma:versionID="da2b4cb37408ef67e2b670b15fba2a56">
  <xsd:schema xmlns:xsd="http://www.w3.org/2001/XMLSchema" xmlns:xs="http://www.w3.org/2001/XMLSchema" xmlns:p="http://schemas.microsoft.com/office/2006/metadata/properties" xmlns:ns2="43735ea4-509b-42e0-bd27-243542a02a9a" xmlns:ns3="22454e1e-8a28-4d5e-ae36-6bd29af835f2" targetNamespace="http://schemas.microsoft.com/office/2006/metadata/properties" ma:root="true" ma:fieldsID="d3108369a50f7e3daaa980152cf15a83" ns2:_="" ns3:_="">
    <xsd:import namespace="43735ea4-509b-42e0-bd27-243542a02a9a"/>
    <xsd:import namespace="22454e1e-8a28-4d5e-ae36-6bd29af835f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735ea4-509b-42e0-bd27-243542a02a9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454e1e-8a28-4d5e-ae36-6bd29af835f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2140F90-7203-49C0-BBC7-8463A94793FE}">
  <ds:schemaRefs>
    <ds:schemaRef ds:uri="http://schemas.microsoft.com/sharepoint/v3/contenttype/forms"/>
  </ds:schemaRefs>
</ds:datastoreItem>
</file>

<file path=customXml/itemProps2.xml><?xml version="1.0" encoding="utf-8"?>
<ds:datastoreItem xmlns:ds="http://schemas.openxmlformats.org/officeDocument/2006/customXml" ds:itemID="{50A13FE1-D87D-4293-B4CB-AD485483FAA6}">
  <ds:schemaRefs>
    <ds:schemaRef ds:uri="http://schemas.openxmlformats.org/officeDocument/2006/bibliography"/>
  </ds:schemaRefs>
</ds:datastoreItem>
</file>

<file path=customXml/itemProps3.xml><?xml version="1.0" encoding="utf-8"?>
<ds:datastoreItem xmlns:ds="http://schemas.openxmlformats.org/officeDocument/2006/customXml" ds:itemID="{9EA0B1F2-135A-406B-962F-7D0AF89ADF4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B1B365E-3588-418A-827F-FA166AF7DC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735ea4-509b-42e0-bd27-243542a02a9a"/>
    <ds:schemaRef ds:uri="22454e1e-8a28-4d5e-ae36-6bd29af835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562</Words>
  <Characters>3040</Characters>
  <Application>Microsoft Office Word</Application>
  <DocSecurity>0</DocSecurity>
  <Lines>25</Lines>
  <Paragraphs>7</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Microsoft</Company>
  <LinksUpToDate>false</LinksUpToDate>
  <CharactersWithSpaces>3595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Mirsini Marouli</dc:creator>
  <cp:keywords/>
  <dc:description/>
  <cp:lastModifiedBy>FOTEINI PALLIKARIDOU (ΦΩΤΕΙΝΗ ΠΑΛΛΗΚΑΡΙΔΟΥ)</cp:lastModifiedBy>
  <cp:revision>3</cp:revision>
  <cp:lastPrinted>2017-09-18T08:53:00Z</cp:lastPrinted>
  <dcterms:created xsi:type="dcterms:W3CDTF">2022-01-19T16:18:00Z</dcterms:created>
  <dcterms:modified xsi:type="dcterms:W3CDTF">2022-01-20T08:00:00Z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0x010100A3DF3225DCC8D1438912D21223353A0C</vt:lpwstr>
  </property>
</Properties>
</file>