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B85AA4" w14:textId="77777777" w:rsidR="004B6D86" w:rsidRDefault="004B6D86" w:rsidP="00B04269">
      <w:pPr>
        <w:spacing w:before="100" w:beforeAutospacing="1" w:after="100" w:afterAutospacing="1" w:line="240" w:lineRule="auto"/>
        <w:contextualSpacing/>
        <w:jc w:val="right"/>
        <w:rPr>
          <w:rFonts w:ascii="Lidl Font Pro" w:hAnsi="Lidl Font Pro" w:cs="Helv"/>
          <w:color w:val="000000"/>
          <w:lang w:val="el-GR"/>
        </w:rPr>
      </w:pPr>
      <w:bookmarkStart w:id="0" w:name="_Hlk55291247"/>
      <w:bookmarkStart w:id="1" w:name="_Hlk36814876"/>
    </w:p>
    <w:bookmarkEnd w:id="0"/>
    <w:bookmarkEnd w:id="1"/>
    <w:p w14:paraId="506F893E" w14:textId="65858327" w:rsidR="00844844" w:rsidRPr="007564B8" w:rsidRDefault="002F43E3" w:rsidP="00844844">
      <w:pPr>
        <w:pStyle w:val="EinfAbs"/>
        <w:jc w:val="right"/>
        <w:rPr>
          <w:rFonts w:ascii="Lidl Font Pro" w:hAnsi="Lidl Font Pro" w:cs="Helv"/>
          <w:sz w:val="22"/>
          <w:szCs w:val="22"/>
          <w:lang w:val="en-US"/>
        </w:rPr>
      </w:pPr>
      <w:proofErr w:type="spellStart"/>
      <w:r>
        <w:rPr>
          <w:rFonts w:ascii="Lidl Font Pro" w:hAnsi="Lidl Font Pro" w:cs="Helv"/>
          <w:sz w:val="22"/>
          <w:szCs w:val="22"/>
          <w:lang w:val="en-US"/>
        </w:rPr>
        <w:t>Larnaca</w:t>
      </w:r>
      <w:proofErr w:type="spellEnd"/>
      <w:r w:rsidR="001F2EF2" w:rsidRPr="007564B8">
        <w:rPr>
          <w:rFonts w:ascii="Lidl Font Pro" w:hAnsi="Lidl Font Pro" w:cs="Helv"/>
          <w:sz w:val="22"/>
          <w:szCs w:val="22"/>
          <w:lang w:val="en-US"/>
        </w:rPr>
        <w:t xml:space="preserve">, </w:t>
      </w:r>
      <w:r w:rsidRPr="007564B8">
        <w:rPr>
          <w:rFonts w:ascii="Lidl Font Pro" w:hAnsi="Lidl Font Pro" w:cs="Helv"/>
          <w:sz w:val="22"/>
          <w:szCs w:val="22"/>
          <w:lang w:val="en-US"/>
        </w:rPr>
        <w:t>January 20, 2022</w:t>
      </w:r>
    </w:p>
    <w:p w14:paraId="56E33D1D" w14:textId="399255D3" w:rsidR="001F2EF2" w:rsidRPr="002F43E3" w:rsidRDefault="002F43E3" w:rsidP="00844844">
      <w:pPr>
        <w:spacing w:before="100" w:beforeAutospacing="1" w:after="100" w:afterAutospacing="1" w:line="240" w:lineRule="auto"/>
        <w:contextualSpacing/>
        <w:jc w:val="both"/>
        <w:rPr>
          <w:rFonts w:ascii="Lidl Font Pro" w:hAnsi="Lidl Font Pro"/>
          <w:b/>
          <w:bCs/>
          <w:color w:val="1F497D" w:themeColor="text2"/>
          <w:sz w:val="36"/>
          <w:szCs w:val="36"/>
          <w:lang w:val="en-US"/>
        </w:rPr>
      </w:pPr>
      <w:r w:rsidRPr="002F43E3">
        <w:rPr>
          <w:rFonts w:ascii="Lidl Font Pro" w:hAnsi="Lidl Font Pro"/>
          <w:b/>
          <w:bCs/>
          <w:color w:val="1F497D" w:themeColor="text2"/>
          <w:sz w:val="36"/>
          <w:szCs w:val="36"/>
          <w:lang w:val="en-US"/>
        </w:rPr>
        <w:t>Lidl Cyprus "Top Employer" in Cyprus and Europe</w:t>
      </w:r>
      <w:r>
        <w:rPr>
          <w:rFonts w:ascii="Lidl Font Pro" w:hAnsi="Lidl Font Pro"/>
          <w:b/>
          <w:bCs/>
          <w:color w:val="1F497D" w:themeColor="text2"/>
          <w:sz w:val="36"/>
          <w:szCs w:val="36"/>
          <w:lang w:val="en-US"/>
        </w:rPr>
        <w:t xml:space="preserve"> </w:t>
      </w:r>
    </w:p>
    <w:p w14:paraId="2FB814E6" w14:textId="77777777" w:rsidR="002F43E3" w:rsidRPr="007564B8" w:rsidRDefault="002F43E3" w:rsidP="002F43E3">
      <w:pPr>
        <w:spacing w:after="120" w:line="360" w:lineRule="auto"/>
        <w:jc w:val="both"/>
        <w:rPr>
          <w:rFonts w:ascii="Lidl Font Pro" w:eastAsia="Times New Roman" w:hAnsi="Lidl Font Pro" w:cs="Calibri"/>
          <w:b/>
          <w:bCs/>
          <w:color w:val="1F497D" w:themeColor="text2"/>
          <w:lang w:val="en-US"/>
        </w:rPr>
      </w:pPr>
    </w:p>
    <w:p w14:paraId="12C5C2B7" w14:textId="68CD86C5" w:rsidR="002F43E3" w:rsidRPr="002F43E3" w:rsidRDefault="002F43E3" w:rsidP="002F43E3">
      <w:pPr>
        <w:spacing w:after="120"/>
        <w:jc w:val="both"/>
        <w:rPr>
          <w:rFonts w:ascii="Lidl Font Pro" w:eastAsia="Times New Roman" w:hAnsi="Lidl Font Pro" w:cs="Calibri"/>
          <w:b/>
          <w:bCs/>
          <w:color w:val="1F497D" w:themeColor="text2"/>
          <w:lang w:val="en-US"/>
        </w:rPr>
      </w:pPr>
      <w:r w:rsidRPr="002F43E3">
        <w:rPr>
          <w:rFonts w:ascii="Lidl Font Pro" w:eastAsia="Times New Roman" w:hAnsi="Lidl Font Pro" w:cs="Calibri"/>
          <w:b/>
          <w:bCs/>
          <w:color w:val="1F497D" w:themeColor="text2"/>
          <w:lang w:val="en-US"/>
        </w:rPr>
        <w:t xml:space="preserve">Lidl Cyprus is a Top Employer in Cyprus and Europe for the 5th consecutive year, once again being awarded the certification from the internationally </w:t>
      </w:r>
      <w:proofErr w:type="spellStart"/>
      <w:r w:rsidRPr="002F43E3">
        <w:rPr>
          <w:rFonts w:ascii="Lidl Font Pro" w:eastAsia="Times New Roman" w:hAnsi="Lidl Font Pro" w:cs="Calibri"/>
          <w:b/>
          <w:bCs/>
          <w:color w:val="1F497D" w:themeColor="text2"/>
          <w:lang w:val="en-US"/>
        </w:rPr>
        <w:t>recognised</w:t>
      </w:r>
      <w:proofErr w:type="spellEnd"/>
      <w:r w:rsidRPr="002F43E3">
        <w:rPr>
          <w:rFonts w:ascii="Lidl Font Pro" w:eastAsia="Times New Roman" w:hAnsi="Lidl Font Pro" w:cs="Calibri"/>
          <w:b/>
          <w:bCs/>
          <w:color w:val="1F497D" w:themeColor="text2"/>
          <w:lang w:val="en-US"/>
        </w:rPr>
        <w:t xml:space="preserve"> Top Employers Institute.</w:t>
      </w:r>
    </w:p>
    <w:p w14:paraId="2C59AC0A" w14:textId="2E4E50E3" w:rsidR="002F43E3" w:rsidRPr="002F43E3" w:rsidRDefault="002F43E3" w:rsidP="002F43E3">
      <w:pPr>
        <w:spacing w:after="120"/>
        <w:jc w:val="both"/>
        <w:rPr>
          <w:rFonts w:ascii="Lidl Font Pro" w:hAnsi="Lidl Font Pro"/>
          <w:color w:val="000000" w:themeColor="text1"/>
          <w:lang w:val="en-GB"/>
        </w:rPr>
      </w:pPr>
      <w:r w:rsidRPr="002F43E3">
        <w:rPr>
          <w:rFonts w:ascii="Lidl Font Pro" w:hAnsi="Lidl Font Pro"/>
          <w:color w:val="000000" w:themeColor="text1"/>
          <w:lang w:val="en-GB"/>
        </w:rPr>
        <w:t xml:space="preserve">In fact, </w:t>
      </w:r>
      <w:hyperlink r:id="rId11" w:history="1">
        <w:r w:rsidRPr="007564B8">
          <w:rPr>
            <w:rStyle w:val="-"/>
            <w:rFonts w:ascii="Lidl Font Pro" w:hAnsi="Lidl Font Pro"/>
            <w:lang w:val="en-GB"/>
          </w:rPr>
          <w:t>Lidl Cyprus</w:t>
        </w:r>
      </w:hyperlink>
      <w:r w:rsidRPr="002F43E3">
        <w:rPr>
          <w:rFonts w:ascii="Lidl Font Pro" w:hAnsi="Lidl Font Pro"/>
          <w:color w:val="000000" w:themeColor="text1"/>
          <w:lang w:val="en-GB"/>
        </w:rPr>
        <w:t xml:space="preserve"> </w:t>
      </w:r>
      <w:r w:rsidRPr="002F43E3">
        <w:rPr>
          <w:rFonts w:ascii="Lidl Font Pro" w:hAnsi="Lidl Font Pro"/>
          <w:b/>
          <w:bCs/>
          <w:color w:val="000000" w:themeColor="text1"/>
          <w:lang w:val="en-GB"/>
        </w:rPr>
        <w:t>is the only company in Cyprus</w:t>
      </w:r>
      <w:r w:rsidRPr="002F43E3">
        <w:rPr>
          <w:rFonts w:ascii="Lidl Font Pro" w:hAnsi="Lidl Font Pro"/>
          <w:color w:val="000000" w:themeColor="text1"/>
          <w:lang w:val="en-GB"/>
        </w:rPr>
        <w:t xml:space="preserve"> in any sector that has managed to receive the 2022 certification at a national level. This is shining proof that it is among the Top Companies in Cyprus for the working environment it offers.</w:t>
      </w:r>
    </w:p>
    <w:p w14:paraId="321835A5" w14:textId="777EC7E0" w:rsidR="002F43E3" w:rsidRPr="002F43E3" w:rsidRDefault="002F43E3" w:rsidP="002F43E3">
      <w:pPr>
        <w:spacing w:after="120"/>
        <w:jc w:val="both"/>
        <w:rPr>
          <w:rFonts w:ascii="Lidl Font Pro" w:hAnsi="Lidl Font Pro"/>
          <w:color w:val="000000" w:themeColor="text1"/>
          <w:lang w:val="en-GB"/>
        </w:rPr>
      </w:pPr>
      <w:r w:rsidRPr="002F43E3">
        <w:rPr>
          <w:rFonts w:ascii="Lidl Font Pro" w:hAnsi="Lidl Font Pro"/>
          <w:color w:val="000000" w:themeColor="text1"/>
          <w:lang w:val="en-GB"/>
        </w:rPr>
        <w:t>This award is the result of the company’s activities, with a focus on its people.</w:t>
      </w:r>
      <w:r w:rsidRPr="002F43E3">
        <w:rPr>
          <w:rFonts w:ascii="Lidl Font Pro" w:hAnsi="Lidl Font Pro"/>
          <w:lang w:val="en-GB"/>
        </w:rPr>
        <w:t xml:space="preserve"> </w:t>
      </w:r>
      <w:r w:rsidRPr="002F43E3">
        <w:rPr>
          <w:rFonts w:ascii="Lidl Font Pro" w:hAnsi="Lidl Font Pro"/>
          <w:color w:val="000000" w:themeColor="text1"/>
          <w:lang w:val="en-GB"/>
        </w:rPr>
        <w:t>In addition to the benefits, which include competitive wages, among the highest in the retail sector and above the market average, the company designs and implements a plethora of activities for its people to ensure a friendly working environment with continuous training, growth and development, by offering equal opportunities to each of its over 650 employees.</w:t>
      </w:r>
      <w:r w:rsidRPr="002F43E3">
        <w:rPr>
          <w:rFonts w:ascii="Lidl Font Pro" w:hAnsi="Lidl Font Pro"/>
          <w:color w:val="000000" w:themeColor="text1"/>
          <w:lang w:val="en-US"/>
        </w:rPr>
        <w:t xml:space="preserve"> </w:t>
      </w:r>
      <w:r w:rsidRPr="002F43E3">
        <w:rPr>
          <w:rFonts w:ascii="Lidl Font Pro" w:hAnsi="Lidl Font Pro"/>
          <w:color w:val="000000" w:themeColor="text1"/>
          <w:lang w:val="en-GB"/>
        </w:rPr>
        <w:t xml:space="preserve">Moreover, this certification underlines the commitment of Lidl Cyprus to </w:t>
      </w:r>
      <w:r w:rsidRPr="002F43E3">
        <w:rPr>
          <w:rFonts w:ascii="Lidl Font Pro" w:hAnsi="Lidl Font Pro"/>
          <w:b/>
          <w:bCs/>
          <w:lang w:val="en-GB"/>
        </w:rPr>
        <w:t>inclusive working conditions</w:t>
      </w:r>
      <w:r w:rsidRPr="002F43E3">
        <w:rPr>
          <w:rFonts w:ascii="Lidl Font Pro" w:hAnsi="Lidl Font Pro"/>
          <w:lang w:val="en-GB"/>
        </w:rPr>
        <w:t xml:space="preserve"> </w:t>
      </w:r>
      <w:r w:rsidRPr="002F43E3">
        <w:rPr>
          <w:rFonts w:ascii="Lidl Font Pro" w:hAnsi="Lidl Font Pro"/>
          <w:b/>
          <w:bCs/>
          <w:lang w:val="en-GB"/>
        </w:rPr>
        <w:t>and diversity</w:t>
      </w:r>
      <w:r w:rsidRPr="002F43E3">
        <w:rPr>
          <w:rFonts w:ascii="Lidl Font Pro" w:hAnsi="Lidl Font Pro"/>
          <w:color w:val="000000" w:themeColor="text1"/>
          <w:lang w:val="en-GB"/>
        </w:rPr>
        <w:t>, free from discrimination and stereotypes.</w:t>
      </w:r>
    </w:p>
    <w:p w14:paraId="65CEC0EC" w14:textId="55C6D04A" w:rsidR="002F43E3" w:rsidRPr="002F43E3" w:rsidRDefault="002F43E3" w:rsidP="002F43E3">
      <w:pPr>
        <w:spacing w:before="100" w:beforeAutospacing="1" w:after="100" w:afterAutospacing="1" w:line="360" w:lineRule="auto"/>
        <w:jc w:val="both"/>
        <w:rPr>
          <w:rFonts w:ascii="Lidl Font Pro" w:eastAsia="Times New Roman" w:hAnsi="Lidl Font Pro"/>
          <w:b/>
          <w:bCs/>
          <w:lang w:val="en-GB" w:eastAsia="el-GR"/>
        </w:rPr>
      </w:pPr>
      <w:r w:rsidRPr="002F43E3">
        <w:rPr>
          <w:rFonts w:ascii="Lidl Font Pro" w:hAnsi="Lidl Font Pro"/>
          <w:i/>
          <w:iCs/>
          <w:color w:val="000000" w:themeColor="text1"/>
          <w:lang w:val="en-GB"/>
        </w:rPr>
        <w:t xml:space="preserve">"Our certification this year again is further proof that we focus on </w:t>
      </w:r>
      <w:r w:rsidRPr="002F43E3">
        <w:rPr>
          <w:rFonts w:ascii="Lidl Font Pro" w:hAnsi="Lidl Font Pro"/>
          <w:b/>
          <w:bCs/>
          <w:i/>
          <w:iCs/>
          <w:color w:val="000000" w:themeColor="text1"/>
          <w:lang w:val="en-GB"/>
        </w:rPr>
        <w:t>our people in the stores, in the logistics centres and in the offices</w:t>
      </w:r>
      <w:r w:rsidRPr="002F43E3">
        <w:rPr>
          <w:rFonts w:ascii="Lidl Font Pro" w:hAnsi="Lidl Font Pro"/>
          <w:i/>
          <w:iCs/>
          <w:color w:val="000000" w:themeColor="text1"/>
          <w:lang w:val="en-GB"/>
        </w:rPr>
        <w:t xml:space="preserve">. 2021 was a very demanding year for all of us. However, we managed to ensure a safe, healthy, </w:t>
      </w:r>
      <w:proofErr w:type="gramStart"/>
      <w:r w:rsidRPr="002F43E3">
        <w:rPr>
          <w:rFonts w:ascii="Lidl Font Pro" w:hAnsi="Lidl Font Pro"/>
          <w:i/>
          <w:iCs/>
          <w:color w:val="000000" w:themeColor="text1"/>
          <w:lang w:val="en-GB"/>
        </w:rPr>
        <w:t>friendly</w:t>
      </w:r>
      <w:proofErr w:type="gramEnd"/>
      <w:r w:rsidRPr="002F43E3">
        <w:rPr>
          <w:rFonts w:ascii="Lidl Font Pro" w:hAnsi="Lidl Font Pro"/>
          <w:i/>
          <w:iCs/>
          <w:color w:val="000000" w:themeColor="text1"/>
          <w:lang w:val="en-GB"/>
        </w:rPr>
        <w:t xml:space="preserve"> and fair working environment. For 2022, we are designing comprehensive programmes</w:t>
      </w:r>
      <w:r w:rsidRPr="002F43E3">
        <w:rPr>
          <w:rFonts w:ascii="Lidl Font Pro" w:hAnsi="Lidl Font Pro"/>
          <w:lang w:val="en-GB"/>
        </w:rPr>
        <w:t xml:space="preserve"> </w:t>
      </w:r>
      <w:r w:rsidRPr="002F43E3">
        <w:rPr>
          <w:rFonts w:ascii="Lidl Font Pro" w:hAnsi="Lidl Font Pro"/>
          <w:i/>
          <w:iCs/>
          <w:lang w:val="en-GB"/>
        </w:rPr>
        <w:t>for</w:t>
      </w:r>
      <w:r w:rsidRPr="002F43E3">
        <w:rPr>
          <w:rFonts w:ascii="Lidl Font Pro" w:hAnsi="Lidl Font Pro"/>
          <w:lang w:val="en-GB"/>
        </w:rPr>
        <w:t xml:space="preserve"> </w:t>
      </w:r>
      <w:r w:rsidRPr="002F43E3">
        <w:rPr>
          <w:rFonts w:ascii="Lidl Font Pro" w:hAnsi="Lidl Font Pro"/>
          <w:i/>
          <w:iCs/>
          <w:color w:val="000000" w:themeColor="text1"/>
          <w:lang w:val="en-GB"/>
        </w:rPr>
        <w:t xml:space="preserve">training, growth and development for each member of our team, and we plan to strengthen our presence in the Cypriot market with the opening of two new stores," </w:t>
      </w:r>
      <w:r w:rsidRPr="002F43E3">
        <w:rPr>
          <w:rFonts w:ascii="Lidl Font Pro" w:hAnsi="Lidl Font Pro"/>
          <w:b/>
          <w:bCs/>
          <w:color w:val="000000" w:themeColor="text1"/>
          <w:lang w:val="en-GB"/>
        </w:rPr>
        <w:t>stated</w:t>
      </w:r>
      <w:r w:rsidRPr="002F43E3">
        <w:rPr>
          <w:rFonts w:ascii="Lidl Font Pro" w:hAnsi="Lidl Font Pro"/>
          <w:b/>
          <w:bCs/>
          <w:i/>
          <w:iCs/>
          <w:color w:val="000000" w:themeColor="text1"/>
          <w:lang w:val="en-GB"/>
        </w:rPr>
        <w:t xml:space="preserve"> </w:t>
      </w:r>
      <w:r w:rsidRPr="002F43E3">
        <w:rPr>
          <w:rFonts w:ascii="Lidl Font Pro" w:hAnsi="Lidl Font Pro"/>
          <w:b/>
          <w:bCs/>
          <w:color w:val="000000" w:themeColor="text1"/>
          <w:lang w:val="en-GB"/>
        </w:rPr>
        <w:t xml:space="preserve">Spyros </w:t>
      </w:r>
      <w:proofErr w:type="spellStart"/>
      <w:r w:rsidRPr="002F43E3">
        <w:rPr>
          <w:rFonts w:ascii="Lidl Font Pro" w:hAnsi="Lidl Font Pro"/>
          <w:b/>
          <w:bCs/>
          <w:color w:val="000000" w:themeColor="text1"/>
          <w:lang w:val="en-GB"/>
        </w:rPr>
        <w:t>Kondylis</w:t>
      </w:r>
      <w:proofErr w:type="spellEnd"/>
      <w:r w:rsidRPr="002F43E3">
        <w:rPr>
          <w:rFonts w:ascii="Lidl Font Pro" w:hAnsi="Lidl Font Pro"/>
          <w:b/>
          <w:bCs/>
          <w:color w:val="000000" w:themeColor="text1"/>
          <w:lang w:val="en-GB"/>
        </w:rPr>
        <w:t>, General Manager of Lidl Cyprus</w:t>
      </w:r>
      <w:r w:rsidRPr="002F43E3">
        <w:rPr>
          <w:rFonts w:ascii="Lidl Font Pro" w:eastAsia="Times New Roman" w:hAnsi="Lidl Font Pro"/>
          <w:b/>
          <w:bCs/>
          <w:lang w:val="en-GB" w:eastAsia="el-GR"/>
        </w:rPr>
        <w:t>.</w:t>
      </w:r>
    </w:p>
    <w:p w14:paraId="473180B9" w14:textId="51240AE1" w:rsidR="002F43E3" w:rsidRPr="002F43E3" w:rsidRDefault="002F43E3" w:rsidP="002F43E3">
      <w:pPr>
        <w:spacing w:before="100" w:beforeAutospacing="1" w:after="100" w:afterAutospacing="1"/>
        <w:jc w:val="both"/>
        <w:rPr>
          <w:rFonts w:ascii="Lidl Font Pro" w:eastAsia="Times New Roman" w:hAnsi="Lidl Font Pro"/>
          <w:b/>
          <w:bCs/>
          <w:lang w:val="en-GB" w:eastAsia="el-GR"/>
        </w:rPr>
      </w:pPr>
    </w:p>
    <w:p w14:paraId="6EC23320" w14:textId="2B304737" w:rsidR="002F43E3" w:rsidRPr="002F43E3" w:rsidRDefault="002F43E3" w:rsidP="002F43E3">
      <w:pPr>
        <w:spacing w:before="100" w:beforeAutospacing="1" w:after="100" w:afterAutospacing="1"/>
        <w:jc w:val="both"/>
        <w:rPr>
          <w:rFonts w:ascii="Lidl Font Pro" w:eastAsia="Times New Roman" w:hAnsi="Lidl Font Pro"/>
          <w:b/>
          <w:bCs/>
          <w:lang w:val="en-GB" w:eastAsia="el-GR"/>
        </w:rPr>
      </w:pPr>
    </w:p>
    <w:p w14:paraId="7628D4BB" w14:textId="77777777" w:rsidR="002F43E3" w:rsidRPr="002F43E3" w:rsidRDefault="002F43E3" w:rsidP="002F43E3">
      <w:pPr>
        <w:spacing w:before="100" w:beforeAutospacing="1" w:after="100" w:afterAutospacing="1"/>
        <w:jc w:val="both"/>
        <w:rPr>
          <w:rFonts w:ascii="Lidl Font Pro" w:eastAsia="Times New Roman" w:hAnsi="Lidl Font Pro"/>
          <w:lang w:val="en-GB" w:eastAsia="el-GR"/>
        </w:rPr>
      </w:pPr>
    </w:p>
    <w:p w14:paraId="7AA5A8E0" w14:textId="1775FC47" w:rsidR="002F43E3" w:rsidRPr="002F43E3" w:rsidRDefault="002F43E3" w:rsidP="002F43E3">
      <w:pPr>
        <w:spacing w:after="120"/>
        <w:jc w:val="both"/>
        <w:rPr>
          <w:rFonts w:ascii="Lidl Font Pro" w:hAnsi="Lidl Font Pro" w:cs="Calibri-Bold"/>
          <w:bCs/>
          <w:lang w:val="en-US"/>
        </w:rPr>
      </w:pPr>
      <w:r w:rsidRPr="002F43E3">
        <w:rPr>
          <w:rFonts w:ascii="Lidl Font Pro" w:hAnsi="Lidl Font Pro" w:cs="Calibri-Bold"/>
          <w:bCs/>
          <w:lang w:val="en-US"/>
        </w:rPr>
        <w:lastRenderedPageBreak/>
        <w:t>"Given the challenging year, which like the year before has impacted businesses around the world, Lidl Cyprus has continued to demonstrate that it prioritizes maintaining excellent employee practices in the workplace. They continue to meet the challenges of the changing workplace and work tirelessly to positively impact the lives of their employees. We are pleased to celebrate the organizations that have been certified as Top Employers in their respective countries this year," said Top Employers Institute CEO David Plink.</w:t>
      </w:r>
    </w:p>
    <w:p w14:paraId="564D8D45" w14:textId="245BEA77" w:rsidR="002F43E3" w:rsidRPr="002F43E3" w:rsidRDefault="002F43E3" w:rsidP="002F43E3">
      <w:pPr>
        <w:pStyle w:val="ac"/>
        <w:spacing w:line="276" w:lineRule="auto"/>
        <w:jc w:val="both"/>
        <w:rPr>
          <w:rFonts w:ascii="Lidl Font Pro" w:hAnsi="Lidl Font Pro" w:cs="Calibri-Bold"/>
          <w:bCs/>
          <w:sz w:val="22"/>
          <w:szCs w:val="22"/>
          <w:lang w:val="en-US"/>
        </w:rPr>
      </w:pPr>
      <w:r w:rsidRPr="002F43E3">
        <w:rPr>
          <w:rFonts w:ascii="Lidl Font Pro" w:hAnsi="Lidl Font Pro" w:cs="Calibri-Bold"/>
          <w:bCs/>
          <w:sz w:val="22"/>
          <w:szCs w:val="22"/>
          <w:lang w:val="en-US"/>
        </w:rPr>
        <w:t>The Top Employers Institute is the global institution for the certification of outstanding employee conditions. Through our certification program, we enable companies to evaluate and improve their employee conditions. Founded 30 years ago, this year the Top Employers Institute has recognized over 1,857 Top Employers in 123 countries/regions on 5 continents. Together, these certified Top Employers have a positive impact on the lives of over 8,000,000 employees worldwide.</w:t>
      </w:r>
    </w:p>
    <w:p w14:paraId="78316FD2" w14:textId="65373F71" w:rsidR="002F43E3" w:rsidRPr="002F43E3" w:rsidRDefault="002F43E3" w:rsidP="002F43E3">
      <w:pPr>
        <w:jc w:val="both"/>
        <w:rPr>
          <w:rFonts w:ascii="Lidl Font Pro" w:hAnsi="Lidl Font Pro"/>
          <w:lang w:val="en-GB"/>
        </w:rPr>
      </w:pPr>
      <w:r w:rsidRPr="002F43E3">
        <w:rPr>
          <w:rFonts w:ascii="Lidl Font Pro" w:eastAsia="Times New Roman" w:hAnsi="Lidl Font Pro"/>
          <w:lang w:val="en-GB" w:eastAsia="el-GR"/>
        </w:rPr>
        <w:t xml:space="preserve">Finally, in 2022 the company will </w:t>
      </w:r>
      <w:r w:rsidRPr="002F43E3">
        <w:rPr>
          <w:rFonts w:ascii="Lidl Font Pro" w:eastAsia="Times New Roman" w:hAnsi="Lidl Font Pro"/>
          <w:b/>
          <w:bCs/>
          <w:lang w:val="en-GB" w:eastAsia="el-GR"/>
        </w:rPr>
        <w:t xml:space="preserve">open 2 new stores in Nicosia and </w:t>
      </w:r>
      <w:r w:rsidRPr="002F43E3">
        <w:rPr>
          <w:rFonts w:ascii="Lidl Font Pro" w:eastAsia="Times New Roman" w:hAnsi="Lidl Font Pro"/>
          <w:b/>
          <w:bCs/>
          <w:lang w:val="en-US" w:eastAsia="el-GR"/>
        </w:rPr>
        <w:t>Limassol</w:t>
      </w:r>
      <w:r w:rsidRPr="002F43E3">
        <w:rPr>
          <w:rFonts w:ascii="Lidl Font Pro" w:eastAsia="Times New Roman" w:hAnsi="Lidl Font Pro"/>
          <w:lang w:val="en-GB" w:eastAsia="el-GR"/>
        </w:rPr>
        <w:t>, with plans to hire staff in a wide range of positions in the stores, logistics centres and offices, further strengthening its presence in the Cypriot retail market, with the goal of remaining the employer of choice, with consistency and responsibility</w:t>
      </w:r>
      <w:r w:rsidRPr="002F43E3">
        <w:rPr>
          <w:rFonts w:ascii="Lidl Font Pro" w:hAnsi="Lidl Font Pro"/>
          <w:lang w:val="en-GB"/>
        </w:rPr>
        <w:t>.</w:t>
      </w:r>
    </w:p>
    <w:p w14:paraId="4231B005" w14:textId="35F72506" w:rsidR="001F2EF2" w:rsidRPr="002F43E3" w:rsidRDefault="002F43E3" w:rsidP="002F43E3">
      <w:pPr>
        <w:jc w:val="both"/>
        <w:rPr>
          <w:rFonts w:ascii="Lidl Font Pro" w:hAnsi="Lidl Font Pro"/>
          <w:lang w:val="en-US"/>
        </w:rPr>
      </w:pPr>
      <w:r w:rsidRPr="002F43E3">
        <w:rPr>
          <w:rFonts w:ascii="Lidl Font Pro" w:hAnsi="Lidl Font Pro"/>
          <w:lang w:val="en-US"/>
        </w:rPr>
        <w:t xml:space="preserve">Watch the TV campaign </w:t>
      </w:r>
      <w:hyperlink r:id="rId12" w:history="1">
        <w:r w:rsidRPr="007564B8">
          <w:rPr>
            <w:rStyle w:val="-"/>
            <w:rFonts w:ascii="Lidl Font Pro" w:hAnsi="Lidl Font Pro"/>
            <w:lang w:val="en-US"/>
          </w:rPr>
          <w:t>here</w:t>
        </w:r>
      </w:hyperlink>
    </w:p>
    <w:p w14:paraId="2DC14CE6" w14:textId="77777777" w:rsidR="001F2EF2" w:rsidRPr="002F43E3" w:rsidRDefault="001F2EF2" w:rsidP="001F2EF2">
      <w:pPr>
        <w:tabs>
          <w:tab w:val="left" w:pos="2977"/>
        </w:tabs>
        <w:spacing w:after="120"/>
        <w:rPr>
          <w:rFonts w:ascii="Lidl Font Pro" w:hAnsi="Lidl Font Pro" w:cs="Calibri-Bold"/>
          <w:bCs/>
          <w:lang w:val="en-US"/>
        </w:rPr>
      </w:pPr>
    </w:p>
    <w:p w14:paraId="0DA3BBDD" w14:textId="69DB1CEC" w:rsidR="00844844" w:rsidRPr="007564B8" w:rsidRDefault="002F43E3" w:rsidP="00844844">
      <w:pPr>
        <w:autoSpaceDE w:val="0"/>
        <w:autoSpaceDN w:val="0"/>
        <w:adjustRightInd w:val="0"/>
        <w:spacing w:after="0"/>
        <w:jc w:val="both"/>
        <w:rPr>
          <w:rFonts w:ascii="Lidl Font Pro" w:hAnsi="Lidl Font Pro" w:cs="Calibri,Bold"/>
          <w:b/>
          <w:bCs/>
          <w:color w:val="1F497D" w:themeColor="text2"/>
          <w:lang w:val="en-US"/>
        </w:rPr>
      </w:pPr>
      <w:r w:rsidRPr="007564B8">
        <w:rPr>
          <w:rFonts w:ascii="Lidl Font Pro" w:hAnsi="Lidl Font Pro" w:cs="Calibri,Bold"/>
          <w:b/>
          <w:bCs/>
          <w:color w:val="1F497D" w:themeColor="text2"/>
          <w:lang w:val="en-US"/>
        </w:rPr>
        <w:t xml:space="preserve">Visit </w:t>
      </w:r>
      <w:r w:rsidR="00844844" w:rsidRPr="00932B84">
        <w:rPr>
          <w:rFonts w:ascii="Lidl Font Pro" w:hAnsi="Lidl Font Pro" w:cs="Calibri,Bold"/>
          <w:b/>
          <w:bCs/>
          <w:color w:val="1F497D" w:themeColor="text2"/>
          <w:lang w:val="en-GB"/>
        </w:rPr>
        <w:t>Lidl</w:t>
      </w:r>
      <w:r w:rsidR="00844844" w:rsidRPr="007564B8">
        <w:rPr>
          <w:rFonts w:ascii="Lidl Font Pro" w:hAnsi="Lidl Font Pro" w:cs="Calibri,Bold"/>
          <w:b/>
          <w:bCs/>
          <w:color w:val="1F497D" w:themeColor="text2"/>
          <w:lang w:val="en-US"/>
        </w:rPr>
        <w:t xml:space="preserve"> </w:t>
      </w:r>
      <w:r>
        <w:rPr>
          <w:rFonts w:ascii="Lidl Font Pro" w:hAnsi="Lidl Font Pro" w:cs="Calibri,Bold"/>
          <w:b/>
          <w:bCs/>
          <w:color w:val="1F497D" w:themeColor="text2"/>
          <w:lang w:val="en-US"/>
        </w:rPr>
        <w:t>Cyprus</w:t>
      </w:r>
      <w:r w:rsidR="00844844" w:rsidRPr="007564B8">
        <w:rPr>
          <w:rFonts w:ascii="Lidl Font Pro" w:hAnsi="Lidl Font Pro" w:cs="Calibri,Bold"/>
          <w:b/>
          <w:bCs/>
          <w:color w:val="1F497D" w:themeColor="text2"/>
          <w:lang w:val="en-US"/>
        </w:rPr>
        <w:t>:</w:t>
      </w:r>
    </w:p>
    <w:p w14:paraId="5D6AC328" w14:textId="77777777" w:rsidR="00844844" w:rsidRPr="007564B8" w:rsidRDefault="00844844" w:rsidP="00844844">
      <w:pPr>
        <w:autoSpaceDE w:val="0"/>
        <w:autoSpaceDN w:val="0"/>
        <w:adjustRightInd w:val="0"/>
        <w:spacing w:after="0"/>
        <w:jc w:val="both"/>
        <w:rPr>
          <w:rFonts w:ascii="Lidl Font Pro" w:hAnsi="Lidl Font Pro" w:cs="Calibri,Bold"/>
          <w:b/>
          <w:bCs/>
          <w:color w:val="1F497D" w:themeColor="text2"/>
          <w:lang w:val="en-US"/>
        </w:rPr>
      </w:pPr>
    </w:p>
    <w:p w14:paraId="63CDC65F" w14:textId="77777777" w:rsidR="00844844" w:rsidRPr="007564B8" w:rsidRDefault="00844844" w:rsidP="00844844">
      <w:pPr>
        <w:autoSpaceDE w:val="0"/>
        <w:autoSpaceDN w:val="0"/>
        <w:adjustRightInd w:val="0"/>
        <w:spacing w:after="0"/>
        <w:jc w:val="both"/>
        <w:rPr>
          <w:rFonts w:ascii="Lidl Font Pro" w:hAnsi="Lidl Font Pro" w:cs="Calibri,Bold"/>
          <w:b/>
          <w:bCs/>
          <w:color w:val="1F497D" w:themeColor="text2"/>
          <w:lang w:val="en-US"/>
        </w:rPr>
      </w:pPr>
      <w:r w:rsidRPr="00932B84">
        <w:rPr>
          <w:rFonts w:ascii="Lidl Font Pro" w:hAnsi="Lidl Font Pro" w:cs="Calibri,Bold"/>
          <w:b/>
          <w:bCs/>
          <w:color w:val="1F497D" w:themeColor="text2"/>
          <w:lang w:val="en-GB"/>
        </w:rPr>
        <w:t>corporate</w:t>
      </w:r>
      <w:r w:rsidRPr="007564B8">
        <w:rPr>
          <w:rFonts w:ascii="Lidl Font Pro" w:hAnsi="Lidl Font Pro" w:cs="Calibri,Bold"/>
          <w:b/>
          <w:bCs/>
          <w:color w:val="1F497D" w:themeColor="text2"/>
          <w:lang w:val="en-US"/>
        </w:rPr>
        <w:t>.</w:t>
      </w:r>
      <w:proofErr w:type="spellStart"/>
      <w:r w:rsidRPr="00932B84">
        <w:rPr>
          <w:rFonts w:ascii="Lidl Font Pro" w:hAnsi="Lidl Font Pro" w:cs="Calibri,Bold"/>
          <w:b/>
          <w:bCs/>
          <w:color w:val="1F497D" w:themeColor="text2"/>
          <w:lang w:val="en-GB"/>
        </w:rPr>
        <w:t>lidl</w:t>
      </w:r>
      <w:proofErr w:type="spellEnd"/>
      <w:r w:rsidRPr="007564B8">
        <w:rPr>
          <w:rFonts w:ascii="Lidl Font Pro" w:hAnsi="Lidl Font Pro" w:cs="Calibri,Bold"/>
          <w:b/>
          <w:bCs/>
          <w:color w:val="1F497D" w:themeColor="text2"/>
          <w:lang w:val="en-US"/>
        </w:rPr>
        <w:t>.</w:t>
      </w:r>
      <w:r w:rsidRPr="00932B84">
        <w:rPr>
          <w:rFonts w:ascii="Lidl Font Pro" w:hAnsi="Lidl Font Pro" w:cs="Calibri,Bold"/>
          <w:b/>
          <w:bCs/>
          <w:color w:val="1F497D" w:themeColor="text2"/>
          <w:lang w:val="en-GB"/>
        </w:rPr>
        <w:t>com</w:t>
      </w:r>
      <w:r w:rsidRPr="007564B8">
        <w:rPr>
          <w:rFonts w:ascii="Lidl Font Pro" w:hAnsi="Lidl Font Pro" w:cs="Calibri,Bold"/>
          <w:b/>
          <w:bCs/>
          <w:color w:val="1F497D" w:themeColor="text2"/>
          <w:lang w:val="en-US"/>
        </w:rPr>
        <w:t>.</w:t>
      </w:r>
      <w:r w:rsidRPr="00932B84">
        <w:rPr>
          <w:rFonts w:ascii="Lidl Font Pro" w:hAnsi="Lidl Font Pro" w:cs="Calibri,Bold"/>
          <w:b/>
          <w:bCs/>
          <w:color w:val="1F497D" w:themeColor="text2"/>
          <w:lang w:val="en-GB"/>
        </w:rPr>
        <w:t>cy</w:t>
      </w:r>
      <w:r w:rsidRPr="007564B8">
        <w:rPr>
          <w:rFonts w:ascii="Lidl Font Pro" w:hAnsi="Lidl Font Pro" w:cs="Calibri,Bold"/>
          <w:b/>
          <w:bCs/>
          <w:color w:val="1F497D" w:themeColor="text2"/>
          <w:lang w:val="en-US"/>
        </w:rPr>
        <w:t xml:space="preserve"> </w:t>
      </w:r>
    </w:p>
    <w:p w14:paraId="6840197A"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lidlfoodacademy.com.cy</w:t>
      </w:r>
    </w:p>
    <w:p w14:paraId="7E1E5DE5"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 xml:space="preserve"> facebook.com/</w:t>
      </w:r>
      <w:proofErr w:type="spellStart"/>
      <w:r w:rsidRPr="00932B84">
        <w:rPr>
          <w:rFonts w:ascii="Lidl Font Pro" w:hAnsi="Lidl Font Pro" w:cs="Calibri,Bold"/>
          <w:b/>
          <w:bCs/>
          <w:color w:val="1F497D" w:themeColor="text2"/>
          <w:lang w:val="en-GB"/>
        </w:rPr>
        <w:t>lidlcy</w:t>
      </w:r>
      <w:proofErr w:type="spellEnd"/>
      <w:r w:rsidRPr="00932B84">
        <w:rPr>
          <w:rFonts w:ascii="Lidl Font Pro" w:hAnsi="Lidl Font Pro" w:cs="Calibri,Bold"/>
          <w:b/>
          <w:bCs/>
          <w:color w:val="1F497D" w:themeColor="text2"/>
          <w:lang w:val="en-GB"/>
        </w:rPr>
        <w:t xml:space="preserve">                     </w:t>
      </w:r>
    </w:p>
    <w:p w14:paraId="6E050EB4"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instagram.com/</w:t>
      </w:r>
      <w:proofErr w:type="spellStart"/>
      <w:r w:rsidRPr="00932B84">
        <w:rPr>
          <w:rFonts w:ascii="Lidl Font Pro" w:hAnsi="Lidl Font Pro" w:cs="Calibri,Bold"/>
          <w:b/>
          <w:bCs/>
          <w:color w:val="1F497D" w:themeColor="text2"/>
          <w:lang w:val="en-GB"/>
        </w:rPr>
        <w:t>lidl_cyprus</w:t>
      </w:r>
      <w:proofErr w:type="spellEnd"/>
      <w:r w:rsidRPr="00932B84">
        <w:rPr>
          <w:rFonts w:ascii="Lidl Font Pro" w:hAnsi="Lidl Font Pro" w:cs="Calibri,Bold"/>
          <w:b/>
          <w:bCs/>
          <w:color w:val="1F497D" w:themeColor="text2"/>
          <w:lang w:val="en-GB"/>
        </w:rPr>
        <w:t xml:space="preserve">  </w:t>
      </w:r>
    </w:p>
    <w:p w14:paraId="5311FA9D"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twitter.com/</w:t>
      </w:r>
      <w:proofErr w:type="spellStart"/>
      <w:r w:rsidRPr="00932B84">
        <w:rPr>
          <w:rFonts w:ascii="Lidl Font Pro" w:hAnsi="Lidl Font Pro" w:cs="Calibri,Bold"/>
          <w:b/>
          <w:bCs/>
          <w:color w:val="1F497D" w:themeColor="text2"/>
          <w:lang w:val="en-GB"/>
        </w:rPr>
        <w:t>Lidl_Cyprus</w:t>
      </w:r>
      <w:proofErr w:type="spellEnd"/>
      <w:r w:rsidRPr="00932B84">
        <w:rPr>
          <w:rFonts w:ascii="Lidl Font Pro" w:hAnsi="Lidl Font Pro" w:cs="Calibri,Bold"/>
          <w:b/>
          <w:bCs/>
          <w:color w:val="1F497D" w:themeColor="text2"/>
          <w:lang w:val="en-GB"/>
        </w:rPr>
        <w:t>_</w:t>
      </w:r>
    </w:p>
    <w:p w14:paraId="73C8302D" w14:textId="77777777" w:rsidR="0084484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linkedin.com/company/</w:t>
      </w:r>
      <w:proofErr w:type="spellStart"/>
      <w:r w:rsidRPr="00932B84">
        <w:rPr>
          <w:rFonts w:ascii="Lidl Font Pro" w:hAnsi="Lidl Font Pro" w:cs="Calibri,Bold"/>
          <w:b/>
          <w:bCs/>
          <w:color w:val="1F497D" w:themeColor="text2"/>
          <w:lang w:val="en-GB"/>
        </w:rPr>
        <w:t>lidl-cyprus</w:t>
      </w:r>
      <w:proofErr w:type="spellEnd"/>
    </w:p>
    <w:sectPr w:rsidR="00844844" w:rsidSect="009A35FA">
      <w:headerReference w:type="default" r:id="rId13"/>
      <w:footerReference w:type="default" r:id="rId14"/>
      <w:pgSz w:w="11906" w:h="16838"/>
      <w:pgMar w:top="2127" w:right="1800" w:bottom="1135"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C2AC36" w14:textId="77777777" w:rsidR="00D03C8A" w:rsidRDefault="00D03C8A" w:rsidP="00C15348">
      <w:pPr>
        <w:spacing w:after="0" w:line="240" w:lineRule="auto"/>
      </w:pPr>
      <w:r>
        <w:separator/>
      </w:r>
    </w:p>
  </w:endnote>
  <w:endnote w:type="continuationSeparator" w:id="0">
    <w:p w14:paraId="14DC641F" w14:textId="77777777" w:rsidR="00D03C8A" w:rsidRDefault="00D03C8A" w:rsidP="00C153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MinionPro-Regular">
    <w:altName w:val="Times New Roman"/>
    <w:charset w:val="00"/>
    <w:family w:val="auto"/>
    <w:pitch w:val="variable"/>
    <w:sig w:usb0="60000287" w:usb1="00000001"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Segoe UI">
    <w:panose1 w:val="020B0502040204020203"/>
    <w:charset w:val="A1"/>
    <w:family w:val="swiss"/>
    <w:pitch w:val="variable"/>
    <w:sig w:usb0="E4002EFF" w:usb1="C000E47F" w:usb2="00000009" w:usb3="00000000" w:csb0="000001FF" w:csb1="00000000"/>
  </w:font>
  <w:font w:name="Arial">
    <w:panose1 w:val="020B0604020202020204"/>
    <w:charset w:val="A1"/>
    <w:family w:val="swiss"/>
    <w:pitch w:val="variable"/>
    <w:sig w:usb0="E0002EFF" w:usb1="C000785B" w:usb2="00000009" w:usb3="00000000" w:csb0="000001FF" w:csb1="00000000"/>
  </w:font>
  <w:font w:name="Lidl Font Pro">
    <w:altName w:val="Times New Roman"/>
    <w:panose1 w:val="02000000000000000000"/>
    <w:charset w:val="A1"/>
    <w:family w:val="auto"/>
    <w:pitch w:val="variable"/>
    <w:sig w:usb0="A00002FF" w:usb1="500020EB"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Calibri-Bold">
    <w:altName w:val="Cambria"/>
    <w:charset w:val="00"/>
    <w:family w:val="auto"/>
    <w:pitch w:val="variable"/>
    <w:sig w:usb0="E00002FF" w:usb1="4000ACFF" w:usb2="00000001" w:usb3="00000000" w:csb0="0000019F" w:csb1="00000000"/>
  </w:font>
  <w:font w:name="Calibri,Bold">
    <w:panose1 w:val="00000000000000000000"/>
    <w:charset w:val="A1"/>
    <w:family w:val="auto"/>
    <w:notTrueType/>
    <w:pitch w:val="default"/>
    <w:sig w:usb0="00000081" w:usb1="00000000" w:usb2="00000000" w:usb3="00000000" w:csb0="00000008"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9793D0" w14:textId="037D5DDE" w:rsidR="000B22A4" w:rsidRDefault="001F2EF2">
    <w:pPr>
      <w:pStyle w:val="a4"/>
      <w:rPr>
        <w:noProof/>
      </w:rPr>
    </w:pPr>
    <w:r w:rsidRPr="001F2EF2">
      <w:rPr>
        <w:noProof/>
      </w:rPr>
      <w:drawing>
        <wp:anchor distT="0" distB="0" distL="114300" distR="114300" simplePos="0" relativeHeight="251681792" behindDoc="0" locked="0" layoutInCell="1" allowOverlap="1" wp14:anchorId="35AC6FF8" wp14:editId="4B317775">
          <wp:simplePos x="0" y="0"/>
          <wp:positionH relativeFrom="page">
            <wp:posOffset>0</wp:posOffset>
          </wp:positionH>
          <wp:positionV relativeFrom="paragraph">
            <wp:posOffset>-1386840</wp:posOffset>
          </wp:positionV>
          <wp:extent cx="7749540" cy="1193165"/>
          <wp:effectExtent l="0" t="0" r="3810" b="6985"/>
          <wp:wrapTopAndBottom/>
          <wp:docPr id="7" name="Bild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r_cut_world_pr_csr.png"/>
                  <pic:cNvPicPr/>
                </pic:nvPicPr>
                <pic:blipFill rotWithShape="1">
                  <a:blip r:embed="rId1">
                    <a:extLst>
                      <a:ext uri="{28A0092B-C50C-407E-A947-70E740481C1C}">
                        <a14:useLocalDpi xmlns:a14="http://schemas.microsoft.com/office/drawing/2010/main" val="0"/>
                      </a:ext>
                    </a:extLst>
                  </a:blip>
                  <a:srcRect l="-1" t="36240" r="352"/>
                  <a:stretch/>
                </pic:blipFill>
                <pic:spPr bwMode="auto">
                  <a:xfrm>
                    <a:off x="0" y="0"/>
                    <a:ext cx="7749540" cy="1193165"/>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Pr="001F2EF2">
      <w:rPr>
        <w:noProof/>
      </w:rPr>
      <w:drawing>
        <wp:anchor distT="0" distB="0" distL="114300" distR="114300" simplePos="0" relativeHeight="251682816" behindDoc="0" locked="0" layoutInCell="1" allowOverlap="1" wp14:anchorId="2B0D0D0B" wp14:editId="3FEF7704">
          <wp:simplePos x="0" y="0"/>
          <wp:positionH relativeFrom="page">
            <wp:posOffset>4937760</wp:posOffset>
          </wp:positionH>
          <wp:positionV relativeFrom="paragraph">
            <wp:posOffset>-68580</wp:posOffset>
          </wp:positionV>
          <wp:extent cx="556895" cy="728980"/>
          <wp:effectExtent l="0" t="0" r="0" b="0"/>
          <wp:wrapThrough wrapText="bothSides">
            <wp:wrapPolygon edited="0">
              <wp:start x="0" y="0"/>
              <wp:lineTo x="0" y="20885"/>
              <wp:lineTo x="20689" y="20885"/>
              <wp:lineTo x="20689" y="0"/>
              <wp:lineTo x="0" y="0"/>
            </wp:wrapPolygon>
          </wp:wrapThrough>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56895" cy="728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22A4">
      <w:rPr>
        <w:rFonts w:ascii="Lidl Font Pro" w:hAnsi="Lidl Font Pro"/>
        <w:noProof/>
      </w:rPr>
      <w:drawing>
        <wp:anchor distT="0" distB="0" distL="114300" distR="114300" simplePos="0" relativeHeight="251679744" behindDoc="0" locked="0" layoutInCell="1" allowOverlap="1" wp14:anchorId="58687699" wp14:editId="58690412">
          <wp:simplePos x="0" y="0"/>
          <wp:positionH relativeFrom="column">
            <wp:posOffset>4076700</wp:posOffset>
          </wp:positionH>
          <wp:positionV relativeFrom="paragraph">
            <wp:posOffset>-251460</wp:posOffset>
          </wp:positionV>
          <wp:extent cx="2111156" cy="1203325"/>
          <wp:effectExtent l="0" t="0" r="3810" b="0"/>
          <wp:wrapNone/>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Εικόνα 3"/>
                  <pic:cNvPicPr/>
                </pic:nvPicPr>
                <pic:blipFill rotWithShape="1">
                  <a:blip r:embed="rId3">
                    <a:extLst>
                      <a:ext uri="{28A0092B-C50C-407E-A947-70E740481C1C}">
                        <a14:useLocalDpi xmlns:a14="http://schemas.microsoft.com/office/drawing/2010/main" val="0"/>
                      </a:ext>
                    </a:extLst>
                  </a:blip>
                  <a:srcRect t="18143"/>
                  <a:stretch/>
                </pic:blipFill>
                <pic:spPr bwMode="auto">
                  <a:xfrm>
                    <a:off x="0" y="0"/>
                    <a:ext cx="2111156" cy="1203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B22A4" w:rsidRPr="00DA1DD8">
      <w:rPr>
        <w:rFonts w:ascii="Lidl Font Pro" w:hAnsi="Lidl Font Pro"/>
        <w:noProof/>
      </w:rPr>
      <w:drawing>
        <wp:anchor distT="0" distB="0" distL="114300" distR="114300" simplePos="0" relativeHeight="251678720" behindDoc="1" locked="0" layoutInCell="1" allowOverlap="1" wp14:anchorId="6F743ACB" wp14:editId="538B050A">
          <wp:simplePos x="0" y="0"/>
          <wp:positionH relativeFrom="page">
            <wp:posOffset>7620</wp:posOffset>
          </wp:positionH>
          <wp:positionV relativeFrom="paragraph">
            <wp:posOffset>-190500</wp:posOffset>
          </wp:positionV>
          <wp:extent cx="5334000" cy="1084580"/>
          <wp:effectExtent l="0" t="0" r="0" b="127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4">
                    <a:extLst>
                      <a:ext uri="{28A0092B-C50C-407E-A947-70E740481C1C}">
                        <a14:useLocalDpi xmlns:a14="http://schemas.microsoft.com/office/drawing/2010/main" val="0"/>
                      </a:ext>
                    </a:extLst>
                  </a:blip>
                  <a:srcRect t="88155" r="35570" b="1896"/>
                  <a:stretch/>
                </pic:blipFill>
                <pic:spPr bwMode="auto">
                  <a:xfrm>
                    <a:off x="0" y="0"/>
                    <a:ext cx="5334000" cy="1084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907AE36" w14:textId="096109C1" w:rsidR="00AB22CD" w:rsidRDefault="00AB22CD">
    <w:pPr>
      <w:pStyle w:val="a4"/>
      <w:rPr>
        <w:noProof/>
      </w:rPr>
    </w:pPr>
  </w:p>
  <w:p w14:paraId="29485D16" w14:textId="153D8298" w:rsidR="00F847FC" w:rsidRDefault="00F847FC">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C6C91C1" w14:textId="77777777" w:rsidR="00D03C8A" w:rsidRDefault="00D03C8A" w:rsidP="00C15348">
      <w:pPr>
        <w:spacing w:after="0" w:line="240" w:lineRule="auto"/>
      </w:pPr>
      <w:r>
        <w:separator/>
      </w:r>
    </w:p>
  </w:footnote>
  <w:footnote w:type="continuationSeparator" w:id="0">
    <w:p w14:paraId="715769CC" w14:textId="77777777" w:rsidR="00D03C8A" w:rsidRDefault="00D03C8A" w:rsidP="00C153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D6408F" w14:textId="43025927" w:rsidR="00C15348" w:rsidRDefault="00932B84" w:rsidP="00932B84">
    <w:pPr>
      <w:pStyle w:val="a3"/>
      <w:jc w:val="right"/>
    </w:pPr>
    <w:r>
      <w:rPr>
        <w:noProof/>
      </w:rPr>
      <w:drawing>
        <wp:inline distT="0" distB="0" distL="0" distR="0" wp14:anchorId="3926FB91" wp14:editId="7A8D08CC">
          <wp:extent cx="670560" cy="798195"/>
          <wp:effectExtent l="0" t="0" r="0" b="1905"/>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r="48202"/>
                  <a:stretch/>
                </pic:blipFill>
                <pic:spPr bwMode="auto">
                  <a:xfrm>
                    <a:off x="0" y="0"/>
                    <a:ext cx="670999" cy="798718"/>
                  </a:xfrm>
                  <a:prstGeom prst="rect">
                    <a:avLst/>
                  </a:prstGeom>
                  <a:noFill/>
                  <a:ln>
                    <a:noFill/>
                  </a:ln>
                  <a:extLst>
                    <a:ext uri="{53640926-AAD7-44D8-BBD7-CCE9431645EC}">
                      <a14:shadowObscured xmlns:a14="http://schemas.microsoft.com/office/drawing/2010/main"/>
                    </a:ext>
                  </a:extLst>
                </pic:spPr>
              </pic:pic>
            </a:graphicData>
          </a:graphic>
        </wp:inline>
      </w:drawing>
    </w:r>
    <w:r w:rsidR="00C15348" w:rsidRPr="00D95890">
      <w:rPr>
        <w:noProof/>
        <w:lang w:val="el-GR" w:eastAsia="zh-TW"/>
      </w:rPr>
      <mc:AlternateContent>
        <mc:Choice Requires="wps">
          <w:drawing>
            <wp:anchor distT="0" distB="0" distL="114300" distR="114300" simplePos="0" relativeHeight="251659264" behindDoc="0" locked="0" layoutInCell="1" allowOverlap="1" wp14:anchorId="78D48AB0" wp14:editId="0F977239">
              <wp:simplePos x="0" y="0"/>
              <wp:positionH relativeFrom="column">
                <wp:posOffset>-655799</wp:posOffset>
              </wp:positionH>
              <wp:positionV relativeFrom="page">
                <wp:posOffset>430267</wp:posOffset>
              </wp:positionV>
              <wp:extent cx="2981960" cy="283210"/>
              <wp:effectExtent l="0" t="0" r="8890" b="2540"/>
              <wp:wrapNone/>
              <wp:docPr id="4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96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57E71" w14:textId="49112CF1" w:rsidR="00C15348" w:rsidRDefault="002F43E3" w:rsidP="00C15348">
                          <w:pPr>
                            <w:rPr>
                              <w:rFonts w:ascii="Lidl Font Pro" w:hAnsi="Lidl Font Pro"/>
                              <w:b/>
                              <w:color w:val="1F497D" w:themeColor="text2"/>
                              <w:sz w:val="38"/>
                              <w:szCs w:val="38"/>
                              <w:lang w:val="en-US"/>
                            </w:rPr>
                          </w:pPr>
                          <w:r>
                            <w:rPr>
                              <w:rFonts w:ascii="Lidl Font Pro" w:hAnsi="Lidl Font Pro"/>
                              <w:b/>
                              <w:color w:val="1F497D" w:themeColor="text2"/>
                              <w:sz w:val="38"/>
                              <w:szCs w:val="38"/>
                              <w:lang w:val="en-US"/>
                            </w:rPr>
                            <w:t xml:space="preserve">Press Release </w:t>
                          </w:r>
                        </w:p>
                        <w:p w14:paraId="32F5ECCC" w14:textId="77777777" w:rsidR="002F43E3" w:rsidRPr="002F43E3" w:rsidRDefault="002F43E3" w:rsidP="00C15348">
                          <w:pPr>
                            <w:rPr>
                              <w:rFonts w:ascii="Lidl Font Pro" w:hAnsi="Lidl Font Pro"/>
                              <w:color w:val="1F497D"/>
                              <w:sz w:val="38"/>
                              <w:szCs w:val="38"/>
                              <w:lang w:val="en-US"/>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8D48AB0" id="_x0000_t202" coordsize="21600,21600" o:spt="202" path="m,l,21600r21600,l21600,xe">
              <v:stroke joinstyle="miter"/>
              <v:path gradientshapeok="t" o:connecttype="rect"/>
            </v:shapetype>
            <v:shape id="Text Box 16" o:spid="_x0000_s1026" type="#_x0000_t202" style="position:absolute;left:0;text-align:left;margin-left:-51.65pt;margin-top:33.9pt;width:234.8pt;height:2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" filled="f" stroked="f">
              <v:textbox inset="0,0,0,0">
                <w:txbxContent>
                  <w:p w14:paraId="0F357E71" w14:textId="49112CF1" w:rsidR="00C15348" w:rsidRDefault="002F43E3" w:rsidP="00C15348">
                    <w:pPr>
                      <w:rPr>
                        <w:rFonts w:ascii="Lidl Font Pro" w:hAnsi="Lidl Font Pro"/>
                        <w:b/>
                        <w:color w:val="1F497D" w:themeColor="text2"/>
                        <w:sz w:val="38"/>
                        <w:szCs w:val="38"/>
                        <w:lang w:val="en-US"/>
                      </w:rPr>
                    </w:pPr>
                    <w:r>
                      <w:rPr>
                        <w:rFonts w:ascii="Lidl Font Pro" w:hAnsi="Lidl Font Pro"/>
                        <w:b/>
                        <w:color w:val="1F497D" w:themeColor="text2"/>
                        <w:sz w:val="38"/>
                        <w:szCs w:val="38"/>
                        <w:lang w:val="en-US"/>
                      </w:rPr>
                      <w:t xml:space="preserve">Press Release </w:t>
                    </w:r>
                  </w:p>
                  <w:p w14:paraId="32F5ECCC" w14:textId="77777777" w:rsidR="002F43E3" w:rsidRPr="002F43E3" w:rsidRDefault="002F43E3" w:rsidP="00C15348">
                    <w:pPr>
                      <w:rPr>
                        <w:rFonts w:ascii="Lidl Font Pro" w:hAnsi="Lidl Font Pro"/>
                        <w:color w:val="1F497D"/>
                        <w:sz w:val="38"/>
                        <w:szCs w:val="38"/>
                        <w:lang w:val="en-US"/>
                      </w:rPr>
                    </w:pPr>
                  </w:p>
                </w:txbxContent>
              </v:textbox>
              <w10:wrap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CE92518"/>
    <w:multiLevelType w:val="multilevel"/>
    <w:tmpl w:val="9A622A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C7B7666"/>
    <w:multiLevelType w:val="hybridMultilevel"/>
    <w:tmpl w:val="01DEF1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6CE15079"/>
    <w:multiLevelType w:val="hybridMultilevel"/>
    <w:tmpl w:val="D2767A4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 w15:restartNumberingAfterBreak="0">
    <w:nsid w:val="7AF42E61"/>
    <w:multiLevelType w:val="hybridMultilevel"/>
    <w:tmpl w:val="D50A7C8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1D0C"/>
    <w:rsid w:val="000016FA"/>
    <w:rsid w:val="00001AAF"/>
    <w:rsid w:val="0000222E"/>
    <w:rsid w:val="00004946"/>
    <w:rsid w:val="00006CDC"/>
    <w:rsid w:val="0000765F"/>
    <w:rsid w:val="00015897"/>
    <w:rsid w:val="00020E29"/>
    <w:rsid w:val="00024A8A"/>
    <w:rsid w:val="00024E48"/>
    <w:rsid w:val="0004209A"/>
    <w:rsid w:val="00050063"/>
    <w:rsid w:val="00050FB1"/>
    <w:rsid w:val="00065BFE"/>
    <w:rsid w:val="00073765"/>
    <w:rsid w:val="00076BF0"/>
    <w:rsid w:val="000777FD"/>
    <w:rsid w:val="00080512"/>
    <w:rsid w:val="00082066"/>
    <w:rsid w:val="00084703"/>
    <w:rsid w:val="00090362"/>
    <w:rsid w:val="000921EF"/>
    <w:rsid w:val="000A1CDB"/>
    <w:rsid w:val="000A3234"/>
    <w:rsid w:val="000A4225"/>
    <w:rsid w:val="000A74DD"/>
    <w:rsid w:val="000B0307"/>
    <w:rsid w:val="000B0743"/>
    <w:rsid w:val="000B22A4"/>
    <w:rsid w:val="000B2D52"/>
    <w:rsid w:val="000C0F47"/>
    <w:rsid w:val="000D1DD1"/>
    <w:rsid w:val="000D750E"/>
    <w:rsid w:val="000D7D36"/>
    <w:rsid w:val="000E46B8"/>
    <w:rsid w:val="000F221B"/>
    <w:rsid w:val="001013D5"/>
    <w:rsid w:val="00112426"/>
    <w:rsid w:val="00114518"/>
    <w:rsid w:val="0012268F"/>
    <w:rsid w:val="00126F3C"/>
    <w:rsid w:val="001313C7"/>
    <w:rsid w:val="001362F5"/>
    <w:rsid w:val="00142CE0"/>
    <w:rsid w:val="00142F03"/>
    <w:rsid w:val="0015238D"/>
    <w:rsid w:val="00153D2D"/>
    <w:rsid w:val="00162B5D"/>
    <w:rsid w:val="0016448B"/>
    <w:rsid w:val="00165204"/>
    <w:rsid w:val="001741A0"/>
    <w:rsid w:val="00195C13"/>
    <w:rsid w:val="001A4B5D"/>
    <w:rsid w:val="001B2E65"/>
    <w:rsid w:val="001B54A3"/>
    <w:rsid w:val="001C1455"/>
    <w:rsid w:val="001C6E27"/>
    <w:rsid w:val="001C72F1"/>
    <w:rsid w:val="001C758C"/>
    <w:rsid w:val="001D4624"/>
    <w:rsid w:val="001D482D"/>
    <w:rsid w:val="001D5EFD"/>
    <w:rsid w:val="001D6703"/>
    <w:rsid w:val="001D6E40"/>
    <w:rsid w:val="001D79C7"/>
    <w:rsid w:val="001E09FB"/>
    <w:rsid w:val="001E0FBD"/>
    <w:rsid w:val="001E4730"/>
    <w:rsid w:val="001E7696"/>
    <w:rsid w:val="001F0D77"/>
    <w:rsid w:val="001F13C9"/>
    <w:rsid w:val="001F2EF2"/>
    <w:rsid w:val="00201205"/>
    <w:rsid w:val="00201C85"/>
    <w:rsid w:val="00205BA2"/>
    <w:rsid w:val="00226375"/>
    <w:rsid w:val="002270E9"/>
    <w:rsid w:val="00227973"/>
    <w:rsid w:val="00230CA1"/>
    <w:rsid w:val="002350DA"/>
    <w:rsid w:val="00237861"/>
    <w:rsid w:val="00237A95"/>
    <w:rsid w:val="00240308"/>
    <w:rsid w:val="00246031"/>
    <w:rsid w:val="00246FCD"/>
    <w:rsid w:val="00247E50"/>
    <w:rsid w:val="00255493"/>
    <w:rsid w:val="00256326"/>
    <w:rsid w:val="00257C0F"/>
    <w:rsid w:val="0026235E"/>
    <w:rsid w:val="00265388"/>
    <w:rsid w:val="00276D05"/>
    <w:rsid w:val="00291837"/>
    <w:rsid w:val="002B156B"/>
    <w:rsid w:val="002B530F"/>
    <w:rsid w:val="002C0DD0"/>
    <w:rsid w:val="002C0F09"/>
    <w:rsid w:val="002C2359"/>
    <w:rsid w:val="002D5247"/>
    <w:rsid w:val="002D6041"/>
    <w:rsid w:val="002D75EA"/>
    <w:rsid w:val="002E04D3"/>
    <w:rsid w:val="002E1A43"/>
    <w:rsid w:val="002E498C"/>
    <w:rsid w:val="002E4A57"/>
    <w:rsid w:val="002E5A14"/>
    <w:rsid w:val="002E68DD"/>
    <w:rsid w:val="002F0181"/>
    <w:rsid w:val="002F1C2C"/>
    <w:rsid w:val="002F43E3"/>
    <w:rsid w:val="00303911"/>
    <w:rsid w:val="00305314"/>
    <w:rsid w:val="00306FEF"/>
    <w:rsid w:val="00332102"/>
    <w:rsid w:val="00337A0D"/>
    <w:rsid w:val="00340366"/>
    <w:rsid w:val="00361980"/>
    <w:rsid w:val="003628DD"/>
    <w:rsid w:val="00372421"/>
    <w:rsid w:val="00374B9E"/>
    <w:rsid w:val="0037510A"/>
    <w:rsid w:val="003804BE"/>
    <w:rsid w:val="00380C9A"/>
    <w:rsid w:val="00390BF8"/>
    <w:rsid w:val="003A2353"/>
    <w:rsid w:val="003B2665"/>
    <w:rsid w:val="003B2BD0"/>
    <w:rsid w:val="003B3672"/>
    <w:rsid w:val="003C494F"/>
    <w:rsid w:val="003C5940"/>
    <w:rsid w:val="003C7702"/>
    <w:rsid w:val="003D2087"/>
    <w:rsid w:val="003D3A32"/>
    <w:rsid w:val="003D4EBC"/>
    <w:rsid w:val="003E0E39"/>
    <w:rsid w:val="003E1E63"/>
    <w:rsid w:val="003E72C0"/>
    <w:rsid w:val="003F1492"/>
    <w:rsid w:val="003F48D1"/>
    <w:rsid w:val="003F6FD8"/>
    <w:rsid w:val="004041FE"/>
    <w:rsid w:val="004067D8"/>
    <w:rsid w:val="00406BEE"/>
    <w:rsid w:val="00413192"/>
    <w:rsid w:val="00421E6E"/>
    <w:rsid w:val="004339B9"/>
    <w:rsid w:val="00435409"/>
    <w:rsid w:val="00436EB4"/>
    <w:rsid w:val="00440D37"/>
    <w:rsid w:val="004453F7"/>
    <w:rsid w:val="00447F97"/>
    <w:rsid w:val="00451A05"/>
    <w:rsid w:val="004532D2"/>
    <w:rsid w:val="00455608"/>
    <w:rsid w:val="0045782D"/>
    <w:rsid w:val="00462BFE"/>
    <w:rsid w:val="00467514"/>
    <w:rsid w:val="0046755E"/>
    <w:rsid w:val="00471CE4"/>
    <w:rsid w:val="004753AB"/>
    <w:rsid w:val="004758E6"/>
    <w:rsid w:val="0047758A"/>
    <w:rsid w:val="0048239D"/>
    <w:rsid w:val="0048249F"/>
    <w:rsid w:val="00483BB0"/>
    <w:rsid w:val="004862EF"/>
    <w:rsid w:val="00491048"/>
    <w:rsid w:val="004A070F"/>
    <w:rsid w:val="004B5BC6"/>
    <w:rsid w:val="004B69B8"/>
    <w:rsid w:val="004B6D86"/>
    <w:rsid w:val="004C4935"/>
    <w:rsid w:val="004D14BC"/>
    <w:rsid w:val="004E19A5"/>
    <w:rsid w:val="004E3A8A"/>
    <w:rsid w:val="004F1B11"/>
    <w:rsid w:val="004F25BD"/>
    <w:rsid w:val="004F7753"/>
    <w:rsid w:val="00501C4B"/>
    <w:rsid w:val="00504728"/>
    <w:rsid w:val="005153DE"/>
    <w:rsid w:val="00517C8A"/>
    <w:rsid w:val="005342E4"/>
    <w:rsid w:val="00552A63"/>
    <w:rsid w:val="00553E94"/>
    <w:rsid w:val="00554C7C"/>
    <w:rsid w:val="005568B1"/>
    <w:rsid w:val="005631AB"/>
    <w:rsid w:val="00566A1B"/>
    <w:rsid w:val="005721E5"/>
    <w:rsid w:val="0058265D"/>
    <w:rsid w:val="0058460C"/>
    <w:rsid w:val="0058663F"/>
    <w:rsid w:val="00587025"/>
    <w:rsid w:val="00590343"/>
    <w:rsid w:val="005913FE"/>
    <w:rsid w:val="00592BD8"/>
    <w:rsid w:val="00597117"/>
    <w:rsid w:val="005A03EB"/>
    <w:rsid w:val="005A4B70"/>
    <w:rsid w:val="005A50F0"/>
    <w:rsid w:val="005B2682"/>
    <w:rsid w:val="005B3710"/>
    <w:rsid w:val="005B5F0E"/>
    <w:rsid w:val="005C13DA"/>
    <w:rsid w:val="005C582C"/>
    <w:rsid w:val="005C7A17"/>
    <w:rsid w:val="005D0BA7"/>
    <w:rsid w:val="005D0FF4"/>
    <w:rsid w:val="005E4D58"/>
    <w:rsid w:val="005F0960"/>
    <w:rsid w:val="005F607C"/>
    <w:rsid w:val="00601C11"/>
    <w:rsid w:val="00602341"/>
    <w:rsid w:val="006174A5"/>
    <w:rsid w:val="00626F0B"/>
    <w:rsid w:val="006328F3"/>
    <w:rsid w:val="00643AF1"/>
    <w:rsid w:val="0064616A"/>
    <w:rsid w:val="00651268"/>
    <w:rsid w:val="006538BB"/>
    <w:rsid w:val="0065577B"/>
    <w:rsid w:val="00655BD1"/>
    <w:rsid w:val="00664720"/>
    <w:rsid w:val="006746E1"/>
    <w:rsid w:val="0068010B"/>
    <w:rsid w:val="00684303"/>
    <w:rsid w:val="006A61C9"/>
    <w:rsid w:val="006A7472"/>
    <w:rsid w:val="006B5432"/>
    <w:rsid w:val="006C1700"/>
    <w:rsid w:val="006C1C4A"/>
    <w:rsid w:val="006C3AD5"/>
    <w:rsid w:val="006C5678"/>
    <w:rsid w:val="006D3B63"/>
    <w:rsid w:val="006E1D0C"/>
    <w:rsid w:val="006E7AE4"/>
    <w:rsid w:val="006F00FE"/>
    <w:rsid w:val="00701CAF"/>
    <w:rsid w:val="00704D5A"/>
    <w:rsid w:val="007060A6"/>
    <w:rsid w:val="00714E23"/>
    <w:rsid w:val="007179B6"/>
    <w:rsid w:val="00721B91"/>
    <w:rsid w:val="007244AF"/>
    <w:rsid w:val="007372F7"/>
    <w:rsid w:val="00741149"/>
    <w:rsid w:val="00743155"/>
    <w:rsid w:val="00743D12"/>
    <w:rsid w:val="00746138"/>
    <w:rsid w:val="007468A5"/>
    <w:rsid w:val="00747DD8"/>
    <w:rsid w:val="007521BD"/>
    <w:rsid w:val="00753B67"/>
    <w:rsid w:val="00753D8B"/>
    <w:rsid w:val="00753E5B"/>
    <w:rsid w:val="007564B8"/>
    <w:rsid w:val="007634B3"/>
    <w:rsid w:val="00774FD9"/>
    <w:rsid w:val="007831C1"/>
    <w:rsid w:val="00783F79"/>
    <w:rsid w:val="00784E92"/>
    <w:rsid w:val="00790046"/>
    <w:rsid w:val="0079372C"/>
    <w:rsid w:val="007A6132"/>
    <w:rsid w:val="007B2386"/>
    <w:rsid w:val="007B3EDF"/>
    <w:rsid w:val="007C0240"/>
    <w:rsid w:val="007E087A"/>
    <w:rsid w:val="007E3140"/>
    <w:rsid w:val="007E4BED"/>
    <w:rsid w:val="007E5577"/>
    <w:rsid w:val="007F161B"/>
    <w:rsid w:val="007F5514"/>
    <w:rsid w:val="007F7364"/>
    <w:rsid w:val="00805A03"/>
    <w:rsid w:val="00810065"/>
    <w:rsid w:val="00811C25"/>
    <w:rsid w:val="00811D03"/>
    <w:rsid w:val="0081344C"/>
    <w:rsid w:val="0081757E"/>
    <w:rsid w:val="00817765"/>
    <w:rsid w:val="0082297B"/>
    <w:rsid w:val="00823119"/>
    <w:rsid w:val="00823487"/>
    <w:rsid w:val="0082661C"/>
    <w:rsid w:val="00834894"/>
    <w:rsid w:val="00836759"/>
    <w:rsid w:val="00843384"/>
    <w:rsid w:val="00844844"/>
    <w:rsid w:val="00854A7D"/>
    <w:rsid w:val="008613B1"/>
    <w:rsid w:val="00863077"/>
    <w:rsid w:val="00865B05"/>
    <w:rsid w:val="008672F9"/>
    <w:rsid w:val="00872C36"/>
    <w:rsid w:val="008878D6"/>
    <w:rsid w:val="0089075F"/>
    <w:rsid w:val="00891ED3"/>
    <w:rsid w:val="008922D9"/>
    <w:rsid w:val="008933DD"/>
    <w:rsid w:val="008944C4"/>
    <w:rsid w:val="00897EA6"/>
    <w:rsid w:val="008A213F"/>
    <w:rsid w:val="008A3E64"/>
    <w:rsid w:val="008B053F"/>
    <w:rsid w:val="008B0C90"/>
    <w:rsid w:val="008B2221"/>
    <w:rsid w:val="008B2FF3"/>
    <w:rsid w:val="008B4736"/>
    <w:rsid w:val="008C1E18"/>
    <w:rsid w:val="008C301F"/>
    <w:rsid w:val="008C4194"/>
    <w:rsid w:val="008D0E47"/>
    <w:rsid w:val="008D1AC0"/>
    <w:rsid w:val="008D6174"/>
    <w:rsid w:val="008E2C50"/>
    <w:rsid w:val="008E59B1"/>
    <w:rsid w:val="0090693B"/>
    <w:rsid w:val="00910748"/>
    <w:rsid w:val="00914C1D"/>
    <w:rsid w:val="00915B02"/>
    <w:rsid w:val="00920F94"/>
    <w:rsid w:val="00925E2E"/>
    <w:rsid w:val="009260E0"/>
    <w:rsid w:val="00932B84"/>
    <w:rsid w:val="00944D83"/>
    <w:rsid w:val="00957F63"/>
    <w:rsid w:val="00960E6B"/>
    <w:rsid w:val="009640A6"/>
    <w:rsid w:val="0096506B"/>
    <w:rsid w:val="00966068"/>
    <w:rsid w:val="00972A51"/>
    <w:rsid w:val="00973531"/>
    <w:rsid w:val="00974C89"/>
    <w:rsid w:val="00975019"/>
    <w:rsid w:val="00977FBB"/>
    <w:rsid w:val="00980D1F"/>
    <w:rsid w:val="00987697"/>
    <w:rsid w:val="0099173B"/>
    <w:rsid w:val="009A0EAA"/>
    <w:rsid w:val="009A2687"/>
    <w:rsid w:val="009A2BD5"/>
    <w:rsid w:val="009A35FA"/>
    <w:rsid w:val="009A57DD"/>
    <w:rsid w:val="009B1438"/>
    <w:rsid w:val="009B16DB"/>
    <w:rsid w:val="009B3A37"/>
    <w:rsid w:val="009C2622"/>
    <w:rsid w:val="009C469A"/>
    <w:rsid w:val="009C59EA"/>
    <w:rsid w:val="009D4057"/>
    <w:rsid w:val="009E3D7F"/>
    <w:rsid w:val="009E787B"/>
    <w:rsid w:val="009F0869"/>
    <w:rsid w:val="009F24C7"/>
    <w:rsid w:val="009F2A0C"/>
    <w:rsid w:val="009F7F72"/>
    <w:rsid w:val="00A10A24"/>
    <w:rsid w:val="00A161CD"/>
    <w:rsid w:val="00A2171F"/>
    <w:rsid w:val="00A24C32"/>
    <w:rsid w:val="00A25613"/>
    <w:rsid w:val="00A25EC1"/>
    <w:rsid w:val="00A263B9"/>
    <w:rsid w:val="00A263CF"/>
    <w:rsid w:val="00A30DFB"/>
    <w:rsid w:val="00A33638"/>
    <w:rsid w:val="00A33E2E"/>
    <w:rsid w:val="00A34E43"/>
    <w:rsid w:val="00A3644B"/>
    <w:rsid w:val="00A3667E"/>
    <w:rsid w:val="00A41D74"/>
    <w:rsid w:val="00A452E4"/>
    <w:rsid w:val="00A5014E"/>
    <w:rsid w:val="00A5328B"/>
    <w:rsid w:val="00A55C5F"/>
    <w:rsid w:val="00A60172"/>
    <w:rsid w:val="00A6233D"/>
    <w:rsid w:val="00A62366"/>
    <w:rsid w:val="00A62775"/>
    <w:rsid w:val="00A643A2"/>
    <w:rsid w:val="00A64F25"/>
    <w:rsid w:val="00A655DB"/>
    <w:rsid w:val="00A709E0"/>
    <w:rsid w:val="00A716E7"/>
    <w:rsid w:val="00A71CCF"/>
    <w:rsid w:val="00A8297A"/>
    <w:rsid w:val="00AA250C"/>
    <w:rsid w:val="00AB180B"/>
    <w:rsid w:val="00AB1CD7"/>
    <w:rsid w:val="00AB22CD"/>
    <w:rsid w:val="00AB5A0A"/>
    <w:rsid w:val="00AC4C21"/>
    <w:rsid w:val="00AD03DE"/>
    <w:rsid w:val="00AD0CD9"/>
    <w:rsid w:val="00AE203C"/>
    <w:rsid w:val="00AF5F7B"/>
    <w:rsid w:val="00AF60FC"/>
    <w:rsid w:val="00B01341"/>
    <w:rsid w:val="00B04269"/>
    <w:rsid w:val="00B13498"/>
    <w:rsid w:val="00B13E86"/>
    <w:rsid w:val="00B23754"/>
    <w:rsid w:val="00B27F18"/>
    <w:rsid w:val="00B30257"/>
    <w:rsid w:val="00B357E1"/>
    <w:rsid w:val="00B36C4D"/>
    <w:rsid w:val="00B36DCD"/>
    <w:rsid w:val="00B57F1A"/>
    <w:rsid w:val="00B62000"/>
    <w:rsid w:val="00B6312D"/>
    <w:rsid w:val="00B64AD9"/>
    <w:rsid w:val="00B722FD"/>
    <w:rsid w:val="00B74D15"/>
    <w:rsid w:val="00B766EF"/>
    <w:rsid w:val="00B772B0"/>
    <w:rsid w:val="00B935FF"/>
    <w:rsid w:val="00B96A7F"/>
    <w:rsid w:val="00B974F9"/>
    <w:rsid w:val="00B97B64"/>
    <w:rsid w:val="00B97C9F"/>
    <w:rsid w:val="00BA1D84"/>
    <w:rsid w:val="00BA206A"/>
    <w:rsid w:val="00BC709A"/>
    <w:rsid w:val="00BC778A"/>
    <w:rsid w:val="00BD2C25"/>
    <w:rsid w:val="00BE0599"/>
    <w:rsid w:val="00BE7A79"/>
    <w:rsid w:val="00BF0396"/>
    <w:rsid w:val="00BF54BA"/>
    <w:rsid w:val="00C02B8A"/>
    <w:rsid w:val="00C06123"/>
    <w:rsid w:val="00C14A38"/>
    <w:rsid w:val="00C15348"/>
    <w:rsid w:val="00C17A83"/>
    <w:rsid w:val="00C25999"/>
    <w:rsid w:val="00C26318"/>
    <w:rsid w:val="00C26CDE"/>
    <w:rsid w:val="00C34719"/>
    <w:rsid w:val="00C43070"/>
    <w:rsid w:val="00C43729"/>
    <w:rsid w:val="00C44EFE"/>
    <w:rsid w:val="00C62B38"/>
    <w:rsid w:val="00C62C1D"/>
    <w:rsid w:val="00C63570"/>
    <w:rsid w:val="00C64CCE"/>
    <w:rsid w:val="00C66477"/>
    <w:rsid w:val="00C71500"/>
    <w:rsid w:val="00C74964"/>
    <w:rsid w:val="00C820AB"/>
    <w:rsid w:val="00C91C5A"/>
    <w:rsid w:val="00C94B14"/>
    <w:rsid w:val="00CA49FA"/>
    <w:rsid w:val="00CB0793"/>
    <w:rsid w:val="00CB43B3"/>
    <w:rsid w:val="00CC48E5"/>
    <w:rsid w:val="00CC4EB1"/>
    <w:rsid w:val="00CC5E78"/>
    <w:rsid w:val="00CC6D24"/>
    <w:rsid w:val="00CD681C"/>
    <w:rsid w:val="00CE1F9C"/>
    <w:rsid w:val="00CE4449"/>
    <w:rsid w:val="00CE499C"/>
    <w:rsid w:val="00CF2FC9"/>
    <w:rsid w:val="00CF34CE"/>
    <w:rsid w:val="00CF5370"/>
    <w:rsid w:val="00D02342"/>
    <w:rsid w:val="00D03C8A"/>
    <w:rsid w:val="00D0474E"/>
    <w:rsid w:val="00D112A2"/>
    <w:rsid w:val="00D11BB6"/>
    <w:rsid w:val="00D13352"/>
    <w:rsid w:val="00D138CB"/>
    <w:rsid w:val="00D15E91"/>
    <w:rsid w:val="00D22F47"/>
    <w:rsid w:val="00D23735"/>
    <w:rsid w:val="00D35440"/>
    <w:rsid w:val="00D37F81"/>
    <w:rsid w:val="00D658A8"/>
    <w:rsid w:val="00D659B6"/>
    <w:rsid w:val="00D700B3"/>
    <w:rsid w:val="00D70AC0"/>
    <w:rsid w:val="00D7169A"/>
    <w:rsid w:val="00D741EA"/>
    <w:rsid w:val="00D8233D"/>
    <w:rsid w:val="00D83424"/>
    <w:rsid w:val="00D87725"/>
    <w:rsid w:val="00D95281"/>
    <w:rsid w:val="00D977E1"/>
    <w:rsid w:val="00DA5276"/>
    <w:rsid w:val="00DB097E"/>
    <w:rsid w:val="00DC14A6"/>
    <w:rsid w:val="00DC2D0E"/>
    <w:rsid w:val="00DC6657"/>
    <w:rsid w:val="00DD1668"/>
    <w:rsid w:val="00DD1CEF"/>
    <w:rsid w:val="00DD231A"/>
    <w:rsid w:val="00DD4814"/>
    <w:rsid w:val="00DD70F4"/>
    <w:rsid w:val="00DE6D50"/>
    <w:rsid w:val="00DF105D"/>
    <w:rsid w:val="00DF2BDE"/>
    <w:rsid w:val="00DF481A"/>
    <w:rsid w:val="00E07E3C"/>
    <w:rsid w:val="00E10F6A"/>
    <w:rsid w:val="00E13FD8"/>
    <w:rsid w:val="00E16B33"/>
    <w:rsid w:val="00E17039"/>
    <w:rsid w:val="00E20400"/>
    <w:rsid w:val="00E20FCF"/>
    <w:rsid w:val="00E21B7A"/>
    <w:rsid w:val="00E247E9"/>
    <w:rsid w:val="00E25C98"/>
    <w:rsid w:val="00E2641D"/>
    <w:rsid w:val="00E276C6"/>
    <w:rsid w:val="00E37F80"/>
    <w:rsid w:val="00E40CB8"/>
    <w:rsid w:val="00E512F6"/>
    <w:rsid w:val="00E64C60"/>
    <w:rsid w:val="00E66A45"/>
    <w:rsid w:val="00E70986"/>
    <w:rsid w:val="00E72BBE"/>
    <w:rsid w:val="00E75CC8"/>
    <w:rsid w:val="00E812F0"/>
    <w:rsid w:val="00E831B1"/>
    <w:rsid w:val="00E8325B"/>
    <w:rsid w:val="00E87974"/>
    <w:rsid w:val="00E902A0"/>
    <w:rsid w:val="00EA3F16"/>
    <w:rsid w:val="00EA5F85"/>
    <w:rsid w:val="00EA7CE4"/>
    <w:rsid w:val="00EB0907"/>
    <w:rsid w:val="00EB24EB"/>
    <w:rsid w:val="00EB42FB"/>
    <w:rsid w:val="00EB6B0A"/>
    <w:rsid w:val="00EC3708"/>
    <w:rsid w:val="00EC4F0D"/>
    <w:rsid w:val="00EC62A2"/>
    <w:rsid w:val="00EC752D"/>
    <w:rsid w:val="00ED1DFB"/>
    <w:rsid w:val="00ED52F2"/>
    <w:rsid w:val="00EE096D"/>
    <w:rsid w:val="00EE36AE"/>
    <w:rsid w:val="00EE55AD"/>
    <w:rsid w:val="00EF1F2B"/>
    <w:rsid w:val="00EF2089"/>
    <w:rsid w:val="00EF2165"/>
    <w:rsid w:val="00EF2DD5"/>
    <w:rsid w:val="00F02E7E"/>
    <w:rsid w:val="00F1451A"/>
    <w:rsid w:val="00F17E59"/>
    <w:rsid w:val="00F32356"/>
    <w:rsid w:val="00F341C1"/>
    <w:rsid w:val="00F453D6"/>
    <w:rsid w:val="00F600E5"/>
    <w:rsid w:val="00F61DCB"/>
    <w:rsid w:val="00F61E02"/>
    <w:rsid w:val="00F647BA"/>
    <w:rsid w:val="00F71D6A"/>
    <w:rsid w:val="00F7550F"/>
    <w:rsid w:val="00F766E2"/>
    <w:rsid w:val="00F847FC"/>
    <w:rsid w:val="00F910E4"/>
    <w:rsid w:val="00F935B5"/>
    <w:rsid w:val="00FC2965"/>
    <w:rsid w:val="00FC4A98"/>
    <w:rsid w:val="00FC6C4F"/>
    <w:rsid w:val="00FD37CC"/>
    <w:rsid w:val="00FD4D83"/>
    <w:rsid w:val="00FE0FD8"/>
    <w:rsid w:val="00FE4FFE"/>
    <w:rsid w:val="00FE5163"/>
    <w:rsid w:val="00FE7457"/>
    <w:rsid w:val="00FF26F8"/>
    <w:rsid w:val="00FF37F5"/>
    <w:rsid w:val="00FF6CBC"/>
    <w:rsid w:val="00FF7808"/>
  </w:rsids>
  <m:mathPr>
    <m:mathFont m:val="Cambria Math"/>
    <m:brkBin m:val="before"/>
    <m:brkBinSub m:val="--"/>
    <m:smallFrac m:val="0"/>
    <m:dispDef/>
    <m:lMargin m:val="0"/>
    <m:rMargin m:val="0"/>
    <m:defJc m:val="centerGroup"/>
    <m:wrapIndent m:val="1440"/>
    <m:intLim m:val="subSup"/>
    <m:naryLim m:val="undOvr"/>
  </m:mathPr>
  <w:themeFontLang w:val="el-GR"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B40AF0E"/>
  <w15:docId w15:val="{BA10A69F-95A2-43A2-9BEF-3595652BE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15348"/>
    <w:rPr>
      <w:rFonts w:ascii="Calibri" w:hAnsi="Calibri" w:cs="Times New Roman"/>
      <w:lang w:val="de-D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15348"/>
    <w:pPr>
      <w:tabs>
        <w:tab w:val="center" w:pos="4153"/>
        <w:tab w:val="right" w:pos="8306"/>
      </w:tabs>
      <w:spacing w:after="0" w:line="240" w:lineRule="auto"/>
    </w:pPr>
  </w:style>
  <w:style w:type="character" w:customStyle="1" w:styleId="Char">
    <w:name w:val="Κεφαλίδα Char"/>
    <w:basedOn w:val="a0"/>
    <w:link w:val="a3"/>
    <w:uiPriority w:val="99"/>
    <w:rsid w:val="00C15348"/>
    <w:rPr>
      <w:rFonts w:ascii="Calibri" w:hAnsi="Calibri" w:cs="Times New Roman"/>
      <w:lang w:val="de-DE"/>
    </w:rPr>
  </w:style>
  <w:style w:type="paragraph" w:styleId="a4">
    <w:name w:val="footer"/>
    <w:basedOn w:val="a"/>
    <w:link w:val="Char0"/>
    <w:uiPriority w:val="99"/>
    <w:unhideWhenUsed/>
    <w:rsid w:val="00C15348"/>
    <w:pPr>
      <w:tabs>
        <w:tab w:val="center" w:pos="4153"/>
        <w:tab w:val="right" w:pos="8306"/>
      </w:tabs>
      <w:spacing w:after="0" w:line="240" w:lineRule="auto"/>
    </w:pPr>
  </w:style>
  <w:style w:type="character" w:customStyle="1" w:styleId="Char0">
    <w:name w:val="Υποσέλιδο Char"/>
    <w:basedOn w:val="a0"/>
    <w:link w:val="a4"/>
    <w:uiPriority w:val="99"/>
    <w:rsid w:val="00C15348"/>
    <w:rPr>
      <w:rFonts w:ascii="Calibri" w:hAnsi="Calibri" w:cs="Times New Roman"/>
      <w:lang w:val="de-DE"/>
    </w:rPr>
  </w:style>
  <w:style w:type="paragraph" w:customStyle="1" w:styleId="EinfAbs">
    <w:name w:val="[Einf. Abs.]"/>
    <w:basedOn w:val="a"/>
    <w:uiPriority w:val="99"/>
    <w:rsid w:val="00C15348"/>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Web">
    <w:name w:val="Normal (Web)"/>
    <w:basedOn w:val="a"/>
    <w:uiPriority w:val="99"/>
    <w:unhideWhenUsed/>
    <w:rsid w:val="008672F9"/>
    <w:pPr>
      <w:spacing w:before="100" w:beforeAutospacing="1" w:after="100" w:afterAutospacing="1" w:line="240" w:lineRule="auto"/>
    </w:pPr>
    <w:rPr>
      <w:rFonts w:ascii="Times New Roman" w:eastAsia="Times New Roman" w:hAnsi="Times New Roman"/>
      <w:sz w:val="24"/>
      <w:szCs w:val="24"/>
      <w:lang w:val="el-GR" w:eastAsia="el-GR"/>
    </w:rPr>
  </w:style>
  <w:style w:type="paragraph" w:customStyle="1" w:styleId="FuzeileText">
    <w:name w:val="Fußzeile (Text)"/>
    <w:basedOn w:val="a"/>
    <w:uiPriority w:val="8"/>
    <w:qFormat/>
    <w:rsid w:val="00F847FC"/>
    <w:pPr>
      <w:spacing w:after="40"/>
    </w:pPr>
    <w:rPr>
      <w:sz w:val="14"/>
      <w:szCs w:val="14"/>
    </w:rPr>
  </w:style>
  <w:style w:type="paragraph" w:customStyle="1" w:styleId="Default">
    <w:name w:val="Default"/>
    <w:rsid w:val="005E4D58"/>
    <w:pPr>
      <w:autoSpaceDE w:val="0"/>
      <w:autoSpaceDN w:val="0"/>
      <w:adjustRightInd w:val="0"/>
      <w:spacing w:after="0" w:line="240" w:lineRule="auto"/>
    </w:pPr>
    <w:rPr>
      <w:rFonts w:ascii="Calibri" w:eastAsiaTheme="minorEastAsia" w:hAnsi="Calibri" w:cs="Calibri"/>
      <w:color w:val="000000"/>
      <w:sz w:val="24"/>
      <w:szCs w:val="24"/>
      <w:lang w:eastAsia="zh-TW"/>
    </w:rPr>
  </w:style>
  <w:style w:type="character" w:styleId="a5">
    <w:name w:val="Strong"/>
    <w:basedOn w:val="a0"/>
    <w:uiPriority w:val="22"/>
    <w:qFormat/>
    <w:rsid w:val="00B36DCD"/>
    <w:rPr>
      <w:b/>
      <w:bCs/>
    </w:rPr>
  </w:style>
  <w:style w:type="character" w:styleId="-">
    <w:name w:val="Hyperlink"/>
    <w:basedOn w:val="a0"/>
    <w:uiPriority w:val="99"/>
    <w:unhideWhenUsed/>
    <w:rsid w:val="00337A0D"/>
    <w:rPr>
      <w:color w:val="0000FF" w:themeColor="hyperlink"/>
      <w:u w:val="single"/>
    </w:rPr>
  </w:style>
  <w:style w:type="paragraph" w:styleId="a6">
    <w:name w:val="Balloon Text"/>
    <w:basedOn w:val="a"/>
    <w:link w:val="Char1"/>
    <w:uiPriority w:val="99"/>
    <w:semiHidden/>
    <w:unhideWhenUsed/>
    <w:rsid w:val="007E4BED"/>
    <w:pPr>
      <w:spacing w:after="0" w:line="240" w:lineRule="auto"/>
    </w:pPr>
    <w:rPr>
      <w:rFonts w:ascii="Segoe UI" w:hAnsi="Segoe UI" w:cs="Segoe UI"/>
      <w:sz w:val="18"/>
      <w:szCs w:val="18"/>
    </w:rPr>
  </w:style>
  <w:style w:type="character" w:customStyle="1" w:styleId="Char1">
    <w:name w:val="Κείμενο πλαισίου Char"/>
    <w:basedOn w:val="a0"/>
    <w:link w:val="a6"/>
    <w:uiPriority w:val="99"/>
    <w:semiHidden/>
    <w:rsid w:val="007E4BED"/>
    <w:rPr>
      <w:rFonts w:ascii="Segoe UI" w:hAnsi="Segoe UI" w:cs="Segoe UI"/>
      <w:sz w:val="18"/>
      <w:szCs w:val="18"/>
      <w:lang w:val="de-DE"/>
    </w:rPr>
  </w:style>
  <w:style w:type="character" w:customStyle="1" w:styleId="lidl-rtefontface-11">
    <w:name w:val="lidl-rtefontface-11"/>
    <w:basedOn w:val="a0"/>
    <w:rsid w:val="007E4BED"/>
    <w:rPr>
      <w:rFonts w:ascii="Arial" w:hAnsi="Arial" w:cs="Arial" w:hint="default"/>
    </w:rPr>
  </w:style>
  <w:style w:type="character" w:styleId="a7">
    <w:name w:val="Emphasis"/>
    <w:basedOn w:val="a0"/>
    <w:uiPriority w:val="20"/>
    <w:qFormat/>
    <w:rsid w:val="007E4BED"/>
    <w:rPr>
      <w:i/>
      <w:iCs/>
    </w:rPr>
  </w:style>
  <w:style w:type="paragraph" w:styleId="a8">
    <w:name w:val="List Paragraph"/>
    <w:basedOn w:val="a"/>
    <w:uiPriority w:val="34"/>
    <w:qFormat/>
    <w:rsid w:val="001313C7"/>
    <w:pPr>
      <w:ind w:left="720"/>
      <w:contextualSpacing/>
    </w:pPr>
  </w:style>
  <w:style w:type="character" w:customStyle="1" w:styleId="lidl-rtefontface-1">
    <w:name w:val="lidl-rtefontface-1"/>
    <w:basedOn w:val="a0"/>
    <w:rsid w:val="005B2682"/>
  </w:style>
  <w:style w:type="character" w:styleId="a9">
    <w:name w:val="Unresolved Mention"/>
    <w:basedOn w:val="a0"/>
    <w:uiPriority w:val="99"/>
    <w:semiHidden/>
    <w:unhideWhenUsed/>
    <w:rsid w:val="00EF1F2B"/>
    <w:rPr>
      <w:color w:val="605E5C"/>
      <w:shd w:val="clear" w:color="auto" w:fill="E1DFDD"/>
    </w:rPr>
  </w:style>
  <w:style w:type="paragraph" w:styleId="aa">
    <w:name w:val="Revision"/>
    <w:hidden/>
    <w:uiPriority w:val="99"/>
    <w:semiHidden/>
    <w:rsid w:val="00A33638"/>
    <w:pPr>
      <w:spacing w:after="0" w:line="240" w:lineRule="auto"/>
    </w:pPr>
    <w:rPr>
      <w:rFonts w:ascii="Calibri" w:hAnsi="Calibri" w:cs="Times New Roman"/>
      <w:lang w:val="de-DE"/>
    </w:rPr>
  </w:style>
  <w:style w:type="character" w:customStyle="1" w:styleId="lidl-rtefontface-3">
    <w:name w:val="lidl-rtefontface-3"/>
    <w:basedOn w:val="a0"/>
    <w:rsid w:val="00483BB0"/>
  </w:style>
  <w:style w:type="character" w:styleId="ab">
    <w:name w:val="annotation reference"/>
    <w:basedOn w:val="a0"/>
    <w:uiPriority w:val="99"/>
    <w:semiHidden/>
    <w:unhideWhenUsed/>
    <w:rsid w:val="00B772B0"/>
    <w:rPr>
      <w:sz w:val="16"/>
      <w:szCs w:val="16"/>
    </w:rPr>
  </w:style>
  <w:style w:type="paragraph" w:styleId="ac">
    <w:name w:val="annotation text"/>
    <w:basedOn w:val="a"/>
    <w:link w:val="Char2"/>
    <w:uiPriority w:val="99"/>
    <w:unhideWhenUsed/>
    <w:rsid w:val="00B772B0"/>
    <w:pPr>
      <w:spacing w:line="240" w:lineRule="auto"/>
    </w:pPr>
    <w:rPr>
      <w:sz w:val="20"/>
      <w:szCs w:val="20"/>
    </w:rPr>
  </w:style>
  <w:style w:type="character" w:customStyle="1" w:styleId="Char2">
    <w:name w:val="Κείμενο σχολίου Char"/>
    <w:basedOn w:val="a0"/>
    <w:link w:val="ac"/>
    <w:uiPriority w:val="99"/>
    <w:rsid w:val="00B772B0"/>
    <w:rPr>
      <w:rFonts w:ascii="Calibri" w:hAnsi="Calibri" w:cs="Times New Roman"/>
      <w:sz w:val="20"/>
      <w:szCs w:val="20"/>
      <w:lang w:val="de-DE"/>
    </w:rPr>
  </w:style>
  <w:style w:type="paragraph" w:styleId="ad">
    <w:name w:val="annotation subject"/>
    <w:basedOn w:val="ac"/>
    <w:next w:val="ac"/>
    <w:link w:val="Char3"/>
    <w:uiPriority w:val="99"/>
    <w:semiHidden/>
    <w:unhideWhenUsed/>
    <w:rsid w:val="00B772B0"/>
    <w:rPr>
      <w:b/>
      <w:bCs/>
    </w:rPr>
  </w:style>
  <w:style w:type="character" w:customStyle="1" w:styleId="Char3">
    <w:name w:val="Θέμα σχολίου Char"/>
    <w:basedOn w:val="Char2"/>
    <w:link w:val="ad"/>
    <w:uiPriority w:val="99"/>
    <w:semiHidden/>
    <w:rsid w:val="00B772B0"/>
    <w:rPr>
      <w:rFonts w:ascii="Calibri" w:hAnsi="Calibri" w:cs="Times New Roman"/>
      <w:b/>
      <w:bCs/>
      <w:sz w:val="20"/>
      <w:szCs w:val="20"/>
      <w:lang w:val="de-DE"/>
    </w:rPr>
  </w:style>
  <w:style w:type="character" w:styleId="-0">
    <w:name w:val="FollowedHyperlink"/>
    <w:basedOn w:val="a0"/>
    <w:uiPriority w:val="99"/>
    <w:semiHidden/>
    <w:unhideWhenUsed/>
    <w:rsid w:val="00C44E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5028443">
      <w:bodyDiv w:val="1"/>
      <w:marLeft w:val="0"/>
      <w:marRight w:val="0"/>
      <w:marTop w:val="0"/>
      <w:marBottom w:val="0"/>
      <w:divBdr>
        <w:top w:val="none" w:sz="0" w:space="0" w:color="auto"/>
        <w:left w:val="none" w:sz="0" w:space="0" w:color="auto"/>
        <w:bottom w:val="none" w:sz="0" w:space="0" w:color="auto"/>
        <w:right w:val="none" w:sz="0" w:space="0" w:color="auto"/>
      </w:divBdr>
    </w:div>
    <w:div w:id="161508097">
      <w:bodyDiv w:val="1"/>
      <w:marLeft w:val="0"/>
      <w:marRight w:val="0"/>
      <w:marTop w:val="0"/>
      <w:marBottom w:val="0"/>
      <w:divBdr>
        <w:top w:val="none" w:sz="0" w:space="0" w:color="auto"/>
        <w:left w:val="none" w:sz="0" w:space="0" w:color="auto"/>
        <w:bottom w:val="none" w:sz="0" w:space="0" w:color="auto"/>
        <w:right w:val="none" w:sz="0" w:space="0" w:color="auto"/>
      </w:divBdr>
    </w:div>
    <w:div w:id="273289380">
      <w:bodyDiv w:val="1"/>
      <w:marLeft w:val="0"/>
      <w:marRight w:val="0"/>
      <w:marTop w:val="0"/>
      <w:marBottom w:val="0"/>
      <w:divBdr>
        <w:top w:val="none" w:sz="0" w:space="0" w:color="auto"/>
        <w:left w:val="none" w:sz="0" w:space="0" w:color="auto"/>
        <w:bottom w:val="none" w:sz="0" w:space="0" w:color="auto"/>
        <w:right w:val="none" w:sz="0" w:space="0" w:color="auto"/>
      </w:divBdr>
      <w:divsChild>
        <w:div w:id="702287643">
          <w:marLeft w:val="0"/>
          <w:marRight w:val="0"/>
          <w:marTop w:val="0"/>
          <w:marBottom w:val="0"/>
          <w:divBdr>
            <w:top w:val="none" w:sz="0" w:space="0" w:color="auto"/>
            <w:left w:val="none" w:sz="0" w:space="0" w:color="auto"/>
            <w:bottom w:val="none" w:sz="0" w:space="0" w:color="auto"/>
            <w:right w:val="none" w:sz="0" w:space="0" w:color="auto"/>
          </w:divBdr>
          <w:divsChild>
            <w:div w:id="1410152780">
              <w:marLeft w:val="0"/>
              <w:marRight w:val="0"/>
              <w:marTop w:val="0"/>
              <w:marBottom w:val="0"/>
              <w:divBdr>
                <w:top w:val="none" w:sz="0" w:space="0" w:color="auto"/>
                <w:left w:val="none" w:sz="0" w:space="0" w:color="auto"/>
                <w:bottom w:val="none" w:sz="0" w:space="0" w:color="auto"/>
                <w:right w:val="none" w:sz="0" w:space="0" w:color="auto"/>
              </w:divBdr>
              <w:divsChild>
                <w:div w:id="1024983379">
                  <w:marLeft w:val="0"/>
                  <w:marRight w:val="0"/>
                  <w:marTop w:val="0"/>
                  <w:marBottom w:val="0"/>
                  <w:divBdr>
                    <w:top w:val="none" w:sz="0" w:space="0" w:color="auto"/>
                    <w:left w:val="none" w:sz="0" w:space="0" w:color="auto"/>
                    <w:bottom w:val="none" w:sz="0" w:space="0" w:color="auto"/>
                    <w:right w:val="none" w:sz="0" w:space="0" w:color="auto"/>
                  </w:divBdr>
                  <w:divsChild>
                    <w:div w:id="197396592">
                      <w:marLeft w:val="0"/>
                      <w:marRight w:val="0"/>
                      <w:marTop w:val="0"/>
                      <w:marBottom w:val="0"/>
                      <w:divBdr>
                        <w:top w:val="none" w:sz="0" w:space="0" w:color="auto"/>
                        <w:left w:val="none" w:sz="0" w:space="0" w:color="auto"/>
                        <w:bottom w:val="none" w:sz="0" w:space="0" w:color="auto"/>
                        <w:right w:val="none" w:sz="0" w:space="0" w:color="auto"/>
                      </w:divBdr>
                      <w:divsChild>
                        <w:div w:id="1708142145">
                          <w:marLeft w:val="0"/>
                          <w:marRight w:val="0"/>
                          <w:marTop w:val="0"/>
                          <w:marBottom w:val="0"/>
                          <w:divBdr>
                            <w:top w:val="none" w:sz="0" w:space="0" w:color="auto"/>
                            <w:left w:val="none" w:sz="0" w:space="0" w:color="auto"/>
                            <w:bottom w:val="none" w:sz="0" w:space="0" w:color="auto"/>
                            <w:right w:val="none" w:sz="0" w:space="0" w:color="auto"/>
                          </w:divBdr>
                          <w:divsChild>
                            <w:div w:id="191378738">
                              <w:marLeft w:val="0"/>
                              <w:marRight w:val="0"/>
                              <w:marTop w:val="0"/>
                              <w:marBottom w:val="0"/>
                              <w:divBdr>
                                <w:top w:val="none" w:sz="0" w:space="0" w:color="auto"/>
                                <w:left w:val="none" w:sz="0" w:space="0" w:color="auto"/>
                                <w:bottom w:val="none" w:sz="0" w:space="0" w:color="auto"/>
                                <w:right w:val="none" w:sz="0" w:space="0" w:color="auto"/>
                              </w:divBdr>
                              <w:divsChild>
                                <w:div w:id="1923031116">
                                  <w:marLeft w:val="0"/>
                                  <w:marRight w:val="0"/>
                                  <w:marTop w:val="0"/>
                                  <w:marBottom w:val="0"/>
                                  <w:divBdr>
                                    <w:top w:val="none" w:sz="0" w:space="0" w:color="auto"/>
                                    <w:left w:val="none" w:sz="0" w:space="0" w:color="auto"/>
                                    <w:bottom w:val="none" w:sz="0" w:space="0" w:color="auto"/>
                                    <w:right w:val="none" w:sz="0" w:space="0" w:color="auto"/>
                                  </w:divBdr>
                                  <w:divsChild>
                                    <w:div w:id="1312103179">
                                      <w:marLeft w:val="0"/>
                                      <w:marRight w:val="0"/>
                                      <w:marTop w:val="0"/>
                                      <w:marBottom w:val="0"/>
                                      <w:divBdr>
                                        <w:top w:val="none" w:sz="0" w:space="0" w:color="auto"/>
                                        <w:left w:val="none" w:sz="0" w:space="0" w:color="auto"/>
                                        <w:bottom w:val="none" w:sz="0" w:space="0" w:color="auto"/>
                                        <w:right w:val="none" w:sz="0" w:space="0" w:color="auto"/>
                                      </w:divBdr>
                                    </w:div>
                                    <w:div w:id="1943342064">
                                      <w:marLeft w:val="0"/>
                                      <w:marRight w:val="0"/>
                                      <w:marTop w:val="0"/>
                                      <w:marBottom w:val="0"/>
                                      <w:divBdr>
                                        <w:top w:val="none" w:sz="0" w:space="0" w:color="auto"/>
                                        <w:left w:val="none" w:sz="0" w:space="0" w:color="auto"/>
                                        <w:bottom w:val="none" w:sz="0" w:space="0" w:color="auto"/>
                                        <w:right w:val="none" w:sz="0" w:space="0" w:color="auto"/>
                                      </w:divBdr>
                                      <w:divsChild>
                                        <w:div w:id="628512050">
                                          <w:marLeft w:val="0"/>
                                          <w:marRight w:val="165"/>
                                          <w:marTop w:val="150"/>
                                          <w:marBottom w:val="0"/>
                                          <w:divBdr>
                                            <w:top w:val="none" w:sz="0" w:space="0" w:color="auto"/>
                                            <w:left w:val="none" w:sz="0" w:space="0" w:color="auto"/>
                                            <w:bottom w:val="none" w:sz="0" w:space="0" w:color="auto"/>
                                            <w:right w:val="none" w:sz="0" w:space="0" w:color="auto"/>
                                          </w:divBdr>
                                          <w:divsChild>
                                            <w:div w:id="1917746055">
                                              <w:marLeft w:val="0"/>
                                              <w:marRight w:val="0"/>
                                              <w:marTop w:val="0"/>
                                              <w:marBottom w:val="0"/>
                                              <w:divBdr>
                                                <w:top w:val="none" w:sz="0" w:space="0" w:color="auto"/>
                                                <w:left w:val="none" w:sz="0" w:space="0" w:color="auto"/>
                                                <w:bottom w:val="none" w:sz="0" w:space="0" w:color="auto"/>
                                                <w:right w:val="none" w:sz="0" w:space="0" w:color="auto"/>
                                              </w:divBdr>
                                              <w:divsChild>
                                                <w:div w:id="218443125">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03200187">
      <w:bodyDiv w:val="1"/>
      <w:marLeft w:val="0"/>
      <w:marRight w:val="0"/>
      <w:marTop w:val="0"/>
      <w:marBottom w:val="0"/>
      <w:divBdr>
        <w:top w:val="none" w:sz="0" w:space="0" w:color="auto"/>
        <w:left w:val="none" w:sz="0" w:space="0" w:color="auto"/>
        <w:bottom w:val="none" w:sz="0" w:space="0" w:color="auto"/>
        <w:right w:val="none" w:sz="0" w:space="0" w:color="auto"/>
      </w:divBdr>
    </w:div>
    <w:div w:id="308098102">
      <w:bodyDiv w:val="1"/>
      <w:marLeft w:val="0"/>
      <w:marRight w:val="0"/>
      <w:marTop w:val="0"/>
      <w:marBottom w:val="0"/>
      <w:divBdr>
        <w:top w:val="none" w:sz="0" w:space="0" w:color="auto"/>
        <w:left w:val="none" w:sz="0" w:space="0" w:color="auto"/>
        <w:bottom w:val="none" w:sz="0" w:space="0" w:color="auto"/>
        <w:right w:val="none" w:sz="0" w:space="0" w:color="auto"/>
      </w:divBdr>
    </w:div>
    <w:div w:id="322398810">
      <w:bodyDiv w:val="1"/>
      <w:marLeft w:val="0"/>
      <w:marRight w:val="0"/>
      <w:marTop w:val="0"/>
      <w:marBottom w:val="0"/>
      <w:divBdr>
        <w:top w:val="none" w:sz="0" w:space="0" w:color="auto"/>
        <w:left w:val="none" w:sz="0" w:space="0" w:color="auto"/>
        <w:bottom w:val="none" w:sz="0" w:space="0" w:color="auto"/>
        <w:right w:val="none" w:sz="0" w:space="0" w:color="auto"/>
      </w:divBdr>
    </w:div>
    <w:div w:id="423455373">
      <w:bodyDiv w:val="1"/>
      <w:marLeft w:val="0"/>
      <w:marRight w:val="0"/>
      <w:marTop w:val="0"/>
      <w:marBottom w:val="0"/>
      <w:divBdr>
        <w:top w:val="none" w:sz="0" w:space="0" w:color="auto"/>
        <w:left w:val="none" w:sz="0" w:space="0" w:color="auto"/>
        <w:bottom w:val="none" w:sz="0" w:space="0" w:color="auto"/>
        <w:right w:val="none" w:sz="0" w:space="0" w:color="auto"/>
      </w:divBdr>
    </w:div>
    <w:div w:id="516309671">
      <w:bodyDiv w:val="1"/>
      <w:marLeft w:val="0"/>
      <w:marRight w:val="0"/>
      <w:marTop w:val="0"/>
      <w:marBottom w:val="0"/>
      <w:divBdr>
        <w:top w:val="none" w:sz="0" w:space="0" w:color="auto"/>
        <w:left w:val="none" w:sz="0" w:space="0" w:color="auto"/>
        <w:bottom w:val="none" w:sz="0" w:space="0" w:color="auto"/>
        <w:right w:val="none" w:sz="0" w:space="0" w:color="auto"/>
      </w:divBdr>
    </w:div>
    <w:div w:id="668945971">
      <w:bodyDiv w:val="1"/>
      <w:marLeft w:val="0"/>
      <w:marRight w:val="0"/>
      <w:marTop w:val="0"/>
      <w:marBottom w:val="0"/>
      <w:divBdr>
        <w:top w:val="none" w:sz="0" w:space="0" w:color="auto"/>
        <w:left w:val="none" w:sz="0" w:space="0" w:color="auto"/>
        <w:bottom w:val="none" w:sz="0" w:space="0" w:color="auto"/>
        <w:right w:val="none" w:sz="0" w:space="0" w:color="auto"/>
      </w:divBdr>
    </w:div>
    <w:div w:id="758142433">
      <w:bodyDiv w:val="1"/>
      <w:marLeft w:val="0"/>
      <w:marRight w:val="0"/>
      <w:marTop w:val="0"/>
      <w:marBottom w:val="0"/>
      <w:divBdr>
        <w:top w:val="none" w:sz="0" w:space="0" w:color="auto"/>
        <w:left w:val="none" w:sz="0" w:space="0" w:color="auto"/>
        <w:bottom w:val="none" w:sz="0" w:space="0" w:color="auto"/>
        <w:right w:val="none" w:sz="0" w:space="0" w:color="auto"/>
      </w:divBdr>
    </w:div>
    <w:div w:id="774516968">
      <w:bodyDiv w:val="1"/>
      <w:marLeft w:val="0"/>
      <w:marRight w:val="0"/>
      <w:marTop w:val="0"/>
      <w:marBottom w:val="0"/>
      <w:divBdr>
        <w:top w:val="none" w:sz="0" w:space="0" w:color="auto"/>
        <w:left w:val="none" w:sz="0" w:space="0" w:color="auto"/>
        <w:bottom w:val="none" w:sz="0" w:space="0" w:color="auto"/>
        <w:right w:val="none" w:sz="0" w:space="0" w:color="auto"/>
      </w:divBdr>
    </w:div>
    <w:div w:id="1000498345">
      <w:bodyDiv w:val="1"/>
      <w:marLeft w:val="0"/>
      <w:marRight w:val="0"/>
      <w:marTop w:val="0"/>
      <w:marBottom w:val="0"/>
      <w:divBdr>
        <w:top w:val="none" w:sz="0" w:space="0" w:color="auto"/>
        <w:left w:val="none" w:sz="0" w:space="0" w:color="auto"/>
        <w:bottom w:val="none" w:sz="0" w:space="0" w:color="auto"/>
        <w:right w:val="none" w:sz="0" w:space="0" w:color="auto"/>
      </w:divBdr>
    </w:div>
    <w:div w:id="1141270997">
      <w:bodyDiv w:val="1"/>
      <w:marLeft w:val="0"/>
      <w:marRight w:val="0"/>
      <w:marTop w:val="0"/>
      <w:marBottom w:val="0"/>
      <w:divBdr>
        <w:top w:val="none" w:sz="0" w:space="0" w:color="auto"/>
        <w:left w:val="none" w:sz="0" w:space="0" w:color="auto"/>
        <w:bottom w:val="none" w:sz="0" w:space="0" w:color="auto"/>
        <w:right w:val="none" w:sz="0" w:space="0" w:color="auto"/>
      </w:divBdr>
    </w:div>
    <w:div w:id="1233467730">
      <w:bodyDiv w:val="1"/>
      <w:marLeft w:val="0"/>
      <w:marRight w:val="0"/>
      <w:marTop w:val="0"/>
      <w:marBottom w:val="0"/>
      <w:divBdr>
        <w:top w:val="none" w:sz="0" w:space="0" w:color="auto"/>
        <w:left w:val="none" w:sz="0" w:space="0" w:color="auto"/>
        <w:bottom w:val="none" w:sz="0" w:space="0" w:color="auto"/>
        <w:right w:val="none" w:sz="0" w:space="0" w:color="auto"/>
      </w:divBdr>
    </w:div>
    <w:div w:id="1345325259">
      <w:bodyDiv w:val="1"/>
      <w:marLeft w:val="0"/>
      <w:marRight w:val="0"/>
      <w:marTop w:val="0"/>
      <w:marBottom w:val="0"/>
      <w:divBdr>
        <w:top w:val="none" w:sz="0" w:space="0" w:color="auto"/>
        <w:left w:val="none" w:sz="0" w:space="0" w:color="auto"/>
        <w:bottom w:val="none" w:sz="0" w:space="0" w:color="auto"/>
        <w:right w:val="none" w:sz="0" w:space="0" w:color="auto"/>
      </w:divBdr>
    </w:div>
    <w:div w:id="1505587631">
      <w:bodyDiv w:val="1"/>
      <w:marLeft w:val="0"/>
      <w:marRight w:val="0"/>
      <w:marTop w:val="0"/>
      <w:marBottom w:val="0"/>
      <w:divBdr>
        <w:top w:val="none" w:sz="0" w:space="0" w:color="auto"/>
        <w:left w:val="none" w:sz="0" w:space="0" w:color="auto"/>
        <w:bottom w:val="none" w:sz="0" w:space="0" w:color="auto"/>
        <w:right w:val="none" w:sz="0" w:space="0" w:color="auto"/>
      </w:divBdr>
    </w:div>
    <w:div w:id="1587495031">
      <w:bodyDiv w:val="1"/>
      <w:marLeft w:val="0"/>
      <w:marRight w:val="0"/>
      <w:marTop w:val="0"/>
      <w:marBottom w:val="0"/>
      <w:divBdr>
        <w:top w:val="none" w:sz="0" w:space="0" w:color="auto"/>
        <w:left w:val="none" w:sz="0" w:space="0" w:color="auto"/>
        <w:bottom w:val="none" w:sz="0" w:space="0" w:color="auto"/>
        <w:right w:val="none" w:sz="0" w:space="0" w:color="auto"/>
      </w:divBdr>
    </w:div>
    <w:div w:id="1614363673">
      <w:bodyDiv w:val="1"/>
      <w:marLeft w:val="0"/>
      <w:marRight w:val="0"/>
      <w:marTop w:val="0"/>
      <w:marBottom w:val="0"/>
      <w:divBdr>
        <w:top w:val="none" w:sz="0" w:space="0" w:color="auto"/>
        <w:left w:val="none" w:sz="0" w:space="0" w:color="auto"/>
        <w:bottom w:val="none" w:sz="0" w:space="0" w:color="auto"/>
        <w:right w:val="none" w:sz="0" w:space="0" w:color="auto"/>
      </w:divBdr>
    </w:div>
    <w:div w:id="1618830769">
      <w:bodyDiv w:val="1"/>
      <w:marLeft w:val="0"/>
      <w:marRight w:val="0"/>
      <w:marTop w:val="0"/>
      <w:marBottom w:val="0"/>
      <w:divBdr>
        <w:top w:val="none" w:sz="0" w:space="0" w:color="auto"/>
        <w:left w:val="none" w:sz="0" w:space="0" w:color="auto"/>
        <w:bottom w:val="none" w:sz="0" w:space="0" w:color="auto"/>
        <w:right w:val="none" w:sz="0" w:space="0" w:color="auto"/>
      </w:divBdr>
    </w:div>
    <w:div w:id="1689331700">
      <w:bodyDiv w:val="1"/>
      <w:marLeft w:val="0"/>
      <w:marRight w:val="0"/>
      <w:marTop w:val="0"/>
      <w:marBottom w:val="0"/>
      <w:divBdr>
        <w:top w:val="none" w:sz="0" w:space="0" w:color="auto"/>
        <w:left w:val="none" w:sz="0" w:space="0" w:color="auto"/>
        <w:bottom w:val="none" w:sz="0" w:space="0" w:color="auto"/>
        <w:right w:val="none" w:sz="0" w:space="0" w:color="auto"/>
      </w:divBdr>
    </w:div>
    <w:div w:id="1974022400">
      <w:bodyDiv w:val="1"/>
      <w:marLeft w:val="0"/>
      <w:marRight w:val="0"/>
      <w:marTop w:val="0"/>
      <w:marBottom w:val="0"/>
      <w:divBdr>
        <w:top w:val="none" w:sz="0" w:space="0" w:color="auto"/>
        <w:left w:val="none" w:sz="0" w:space="0" w:color="auto"/>
        <w:bottom w:val="none" w:sz="0" w:space="0" w:color="auto"/>
        <w:right w:val="none" w:sz="0" w:space="0" w:color="auto"/>
      </w:divBdr>
    </w:div>
    <w:div w:id="1993556539">
      <w:bodyDiv w:val="1"/>
      <w:marLeft w:val="0"/>
      <w:marRight w:val="0"/>
      <w:marTop w:val="0"/>
      <w:marBottom w:val="0"/>
      <w:divBdr>
        <w:top w:val="none" w:sz="0" w:space="0" w:color="auto"/>
        <w:left w:val="none" w:sz="0" w:space="0" w:color="auto"/>
        <w:bottom w:val="none" w:sz="0" w:space="0" w:color="auto"/>
        <w:right w:val="none" w:sz="0" w:space="0" w:color="auto"/>
      </w:divBdr>
    </w:div>
    <w:div w:id="2062362950">
      <w:bodyDiv w:val="1"/>
      <w:marLeft w:val="0"/>
      <w:marRight w:val="0"/>
      <w:marTop w:val="0"/>
      <w:marBottom w:val="0"/>
      <w:divBdr>
        <w:top w:val="none" w:sz="0" w:space="0" w:color="auto"/>
        <w:left w:val="none" w:sz="0" w:space="0" w:color="auto"/>
        <w:bottom w:val="none" w:sz="0" w:space="0" w:color="auto"/>
        <w:right w:val="none" w:sz="0" w:space="0" w:color="auto"/>
      </w:divBdr>
      <w:divsChild>
        <w:div w:id="1245188224">
          <w:marLeft w:val="0"/>
          <w:marRight w:val="0"/>
          <w:marTop w:val="0"/>
          <w:marBottom w:val="0"/>
          <w:divBdr>
            <w:top w:val="none" w:sz="0" w:space="0" w:color="auto"/>
            <w:left w:val="none" w:sz="0" w:space="0" w:color="auto"/>
            <w:bottom w:val="none" w:sz="0" w:space="0" w:color="auto"/>
            <w:right w:val="none" w:sz="0" w:space="0" w:color="auto"/>
          </w:divBdr>
        </w:div>
      </w:divsChild>
    </w:div>
    <w:div w:id="2097170272">
      <w:bodyDiv w:val="1"/>
      <w:marLeft w:val="0"/>
      <w:marRight w:val="0"/>
      <w:marTop w:val="0"/>
      <w:marBottom w:val="0"/>
      <w:divBdr>
        <w:top w:val="none" w:sz="0" w:space="0" w:color="auto"/>
        <w:left w:val="none" w:sz="0" w:space="0" w:color="auto"/>
        <w:bottom w:val="none" w:sz="0" w:space="0" w:color="auto"/>
        <w:right w:val="none" w:sz="0" w:space="0" w:color="auto"/>
      </w:divBdr>
      <w:divsChild>
        <w:div w:id="1829201803">
          <w:marLeft w:val="0"/>
          <w:marRight w:val="0"/>
          <w:marTop w:val="0"/>
          <w:marBottom w:val="0"/>
          <w:divBdr>
            <w:top w:val="none" w:sz="0" w:space="0" w:color="auto"/>
            <w:left w:val="none" w:sz="0" w:space="0" w:color="auto"/>
            <w:bottom w:val="none" w:sz="0" w:space="0" w:color="auto"/>
            <w:right w:val="none" w:sz="0" w:space="0" w:color="auto"/>
          </w:divBdr>
          <w:divsChild>
            <w:div w:id="1663042139">
              <w:marLeft w:val="0"/>
              <w:marRight w:val="0"/>
              <w:marTop w:val="0"/>
              <w:marBottom w:val="0"/>
              <w:divBdr>
                <w:top w:val="none" w:sz="0" w:space="0" w:color="auto"/>
                <w:left w:val="none" w:sz="0" w:space="0" w:color="auto"/>
                <w:bottom w:val="none" w:sz="0" w:space="0" w:color="auto"/>
                <w:right w:val="none" w:sz="0" w:space="0" w:color="auto"/>
              </w:divBdr>
              <w:divsChild>
                <w:div w:id="1008362355">
                  <w:marLeft w:val="0"/>
                  <w:marRight w:val="0"/>
                  <w:marTop w:val="0"/>
                  <w:marBottom w:val="0"/>
                  <w:divBdr>
                    <w:top w:val="none" w:sz="0" w:space="0" w:color="auto"/>
                    <w:left w:val="none" w:sz="0" w:space="0" w:color="auto"/>
                    <w:bottom w:val="none" w:sz="0" w:space="0" w:color="auto"/>
                    <w:right w:val="none" w:sz="0" w:space="0" w:color="auto"/>
                  </w:divBdr>
                  <w:divsChild>
                    <w:div w:id="281035719">
                      <w:marLeft w:val="0"/>
                      <w:marRight w:val="0"/>
                      <w:marTop w:val="0"/>
                      <w:marBottom w:val="0"/>
                      <w:divBdr>
                        <w:top w:val="none" w:sz="0" w:space="0" w:color="auto"/>
                        <w:left w:val="none" w:sz="0" w:space="0" w:color="auto"/>
                        <w:bottom w:val="none" w:sz="0" w:space="0" w:color="auto"/>
                        <w:right w:val="none" w:sz="0" w:space="0" w:color="auto"/>
                      </w:divBdr>
                      <w:divsChild>
                        <w:div w:id="50154058">
                          <w:marLeft w:val="0"/>
                          <w:marRight w:val="0"/>
                          <w:marTop w:val="0"/>
                          <w:marBottom w:val="0"/>
                          <w:divBdr>
                            <w:top w:val="none" w:sz="0" w:space="0" w:color="auto"/>
                            <w:left w:val="none" w:sz="0" w:space="0" w:color="auto"/>
                            <w:bottom w:val="none" w:sz="0" w:space="0" w:color="auto"/>
                            <w:right w:val="none" w:sz="0" w:space="0" w:color="auto"/>
                          </w:divBdr>
                          <w:divsChild>
                            <w:div w:id="1817261627">
                              <w:marLeft w:val="0"/>
                              <w:marRight w:val="0"/>
                              <w:marTop w:val="0"/>
                              <w:marBottom w:val="0"/>
                              <w:divBdr>
                                <w:top w:val="none" w:sz="0" w:space="0" w:color="auto"/>
                                <w:left w:val="none" w:sz="0" w:space="0" w:color="auto"/>
                                <w:bottom w:val="none" w:sz="0" w:space="0" w:color="auto"/>
                                <w:right w:val="none" w:sz="0" w:space="0" w:color="auto"/>
                              </w:divBdr>
                              <w:divsChild>
                                <w:div w:id="2021664887">
                                  <w:marLeft w:val="0"/>
                                  <w:marRight w:val="0"/>
                                  <w:marTop w:val="0"/>
                                  <w:marBottom w:val="0"/>
                                  <w:divBdr>
                                    <w:top w:val="none" w:sz="0" w:space="0" w:color="auto"/>
                                    <w:left w:val="none" w:sz="0" w:space="0" w:color="auto"/>
                                    <w:bottom w:val="none" w:sz="0" w:space="0" w:color="auto"/>
                                    <w:right w:val="none" w:sz="0" w:space="0" w:color="auto"/>
                                  </w:divBdr>
                                  <w:divsChild>
                                    <w:div w:id="670765531">
                                      <w:marLeft w:val="0"/>
                                      <w:marRight w:val="0"/>
                                      <w:marTop w:val="0"/>
                                      <w:marBottom w:val="0"/>
                                      <w:divBdr>
                                        <w:top w:val="none" w:sz="0" w:space="0" w:color="auto"/>
                                        <w:left w:val="none" w:sz="0" w:space="0" w:color="auto"/>
                                        <w:bottom w:val="none" w:sz="0" w:space="0" w:color="auto"/>
                                        <w:right w:val="none" w:sz="0" w:space="0" w:color="auto"/>
                                      </w:divBdr>
                                    </w:div>
                                    <w:div w:id="1937202719">
                                      <w:marLeft w:val="0"/>
                                      <w:marRight w:val="0"/>
                                      <w:marTop w:val="0"/>
                                      <w:marBottom w:val="0"/>
                                      <w:divBdr>
                                        <w:top w:val="none" w:sz="0" w:space="0" w:color="auto"/>
                                        <w:left w:val="none" w:sz="0" w:space="0" w:color="auto"/>
                                        <w:bottom w:val="none" w:sz="0" w:space="0" w:color="auto"/>
                                        <w:right w:val="none" w:sz="0" w:space="0" w:color="auto"/>
                                      </w:divBdr>
                                      <w:divsChild>
                                        <w:div w:id="2013137887">
                                          <w:marLeft w:val="0"/>
                                          <w:marRight w:val="165"/>
                                          <w:marTop w:val="150"/>
                                          <w:marBottom w:val="0"/>
                                          <w:divBdr>
                                            <w:top w:val="none" w:sz="0" w:space="0" w:color="auto"/>
                                            <w:left w:val="none" w:sz="0" w:space="0" w:color="auto"/>
                                            <w:bottom w:val="none" w:sz="0" w:space="0" w:color="auto"/>
                                            <w:right w:val="none" w:sz="0" w:space="0" w:color="auto"/>
                                          </w:divBdr>
                                          <w:divsChild>
                                            <w:div w:id="621960822">
                                              <w:marLeft w:val="0"/>
                                              <w:marRight w:val="0"/>
                                              <w:marTop w:val="0"/>
                                              <w:marBottom w:val="0"/>
                                              <w:divBdr>
                                                <w:top w:val="none" w:sz="0" w:space="0" w:color="auto"/>
                                                <w:left w:val="none" w:sz="0" w:space="0" w:color="auto"/>
                                                <w:bottom w:val="none" w:sz="0" w:space="0" w:color="auto"/>
                                                <w:right w:val="none" w:sz="0" w:space="0" w:color="auto"/>
                                              </w:divBdr>
                                              <w:divsChild>
                                                <w:div w:id="49002128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32476295">
      <w:bodyDiv w:val="1"/>
      <w:marLeft w:val="0"/>
      <w:marRight w:val="0"/>
      <w:marTop w:val="0"/>
      <w:marBottom w:val="0"/>
      <w:divBdr>
        <w:top w:val="none" w:sz="0" w:space="0" w:color="auto"/>
        <w:left w:val="none" w:sz="0" w:space="0" w:color="auto"/>
        <w:bottom w:val="none" w:sz="0" w:space="0" w:color="auto"/>
        <w:right w:val="none" w:sz="0" w:space="0" w:color="auto"/>
      </w:divBdr>
    </w:div>
    <w:div w:id="2142723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youtu.be/JEeYx7Kkufw"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eam.lidl.com.cy/top-employer-2022"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3DF3225DCC8D1438912D21223353A0C" ma:contentTypeVersion="13" ma:contentTypeDescription="Create a new document." ma:contentTypeScope="" ma:versionID="da2b4cb37408ef67e2b670b15fba2a56">
  <xsd:schema xmlns:xsd="http://www.w3.org/2001/XMLSchema" xmlns:xs="http://www.w3.org/2001/XMLSchema" xmlns:p="http://schemas.microsoft.com/office/2006/metadata/properties" xmlns:ns2="43735ea4-509b-42e0-bd27-243542a02a9a" xmlns:ns3="22454e1e-8a28-4d5e-ae36-6bd29af835f2" targetNamespace="http://schemas.microsoft.com/office/2006/metadata/properties" ma:root="true" ma:fieldsID="d3108369a50f7e3daaa980152cf15a83" ns2:_="" ns3:_="">
    <xsd:import namespace="43735ea4-509b-42e0-bd27-243542a02a9a"/>
    <xsd:import namespace="22454e1e-8a28-4d5e-ae36-6bd29af835f2"/>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735ea4-509b-42e0-bd27-243542a02a9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2454e1e-8a28-4d5e-ae36-6bd29af835f2"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0A13FE1-D87D-4293-B4CB-AD485483FAA6}">
  <ds:schemaRefs>
    <ds:schemaRef ds:uri="http://schemas.openxmlformats.org/officeDocument/2006/bibliography"/>
  </ds:schemaRefs>
</ds:datastoreItem>
</file>

<file path=customXml/itemProps2.xml><?xml version="1.0" encoding="utf-8"?>
<ds:datastoreItem xmlns:ds="http://schemas.openxmlformats.org/officeDocument/2006/customXml" ds:itemID="{D2140F90-7203-49C0-BBC7-8463A94793FE}">
  <ds:schemaRefs>
    <ds:schemaRef ds:uri="http://schemas.microsoft.com/sharepoint/v3/contenttype/forms"/>
  </ds:schemaRefs>
</ds:datastoreItem>
</file>

<file path=customXml/itemProps3.xml><?xml version="1.0" encoding="utf-8"?>
<ds:datastoreItem xmlns:ds="http://schemas.openxmlformats.org/officeDocument/2006/customXml" ds:itemID="{4B1B365E-3588-418A-827F-FA166AF7DC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735ea4-509b-42e0-bd27-243542a02a9a"/>
    <ds:schemaRef ds:uri="22454e1e-8a28-4d5e-ae36-6bd29af835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EA0B1F2-135A-406B-962F-7D0AF89ADF4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518</Words>
  <Characters>2800</Characters>
  <Application>Microsoft Office Word</Application>
  <DocSecurity>0</DocSecurity>
  <Lines>23</Lines>
  <Paragraphs>6</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Microsoft</Company>
  <LinksUpToDate>false</LinksUpToDate>
  <CharactersWithSpaces>3312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Mirsini Marouli</dc:creator>
  <cp:keywords/>
  <dc:description/>
  <cp:lastModifiedBy>FOTEINI PALLIKARIDOU (ΦΩΤΕΙΝΗ ΠΑΛΛΗΚΑΡΙΔΟΥ)</cp:lastModifiedBy>
  <cp:revision>3</cp:revision>
  <cp:lastPrinted>2017-09-18T08:53:00Z</cp:lastPrinted>
  <dcterms:created xsi:type="dcterms:W3CDTF">2022-01-19T16:27:00Z</dcterms:created>
  <dcterms:modified xsi:type="dcterms:W3CDTF">2022-01-20T07:58:00Z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0x010100A3DF3225DCC8D1438912D21223353A0C</vt:lpwstr>
  </property>
</Properties>
</file>