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4959E5A" w:rsidR="00C15348" w:rsidRPr="00B3396A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B3396A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974EE" w:rsidRPr="00CF5911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CF5911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95825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4974EE" w:rsidRPr="00CF591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612A7B24" w:rsidR="00DC6DB4" w:rsidRPr="00B3396A" w:rsidRDefault="00895825" w:rsidP="006B26AA">
      <w:pPr>
        <w:spacing w:before="100" w:beforeAutospacing="1" w:after="120" w:line="240" w:lineRule="auto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Κύπρου </w:t>
      </w:r>
      <w:r w:rsidR="006B26A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ενισχύει </w:t>
      </w:r>
      <w:r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</w:t>
      </w:r>
      <w:r w:rsidR="004B71C7"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</w:t>
      </w:r>
      <w:r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έργο του Αντικαρκινικού Συνδέσμου Κύπρου</w:t>
      </w:r>
      <w:r w:rsidR="00CF7671"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, </w:t>
      </w:r>
      <w:r w:rsidR="001E3185"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με</w:t>
      </w:r>
      <w:r w:rsidR="00CF7671"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το ποσό των </w:t>
      </w:r>
      <w:r w:rsidR="000524C9"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€</w:t>
      </w:r>
      <w:r w:rsidR="00CF7671"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106.000</w:t>
      </w:r>
      <w:r w:rsidRPr="00B339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1C6BDA16" w14:textId="6EB515E3" w:rsidR="003233DA" w:rsidRPr="00B3396A" w:rsidRDefault="003233DA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10</w:t>
      </w:r>
      <w:r w:rsidRPr="00B3396A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l-GR"/>
        </w:rPr>
        <w:t>η</w:t>
      </w:r>
      <w:r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συνεχή χρονιά</w:t>
      </w:r>
      <w:r w:rsidR="000F31ED"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η εταιρεία </w:t>
      </w:r>
      <w:r w:rsidR="006B26A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παραμένει σταθερός συνοδοιπόρος ενισχύοντας</w:t>
      </w:r>
      <w:r w:rsidR="000F31ED"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 έργο του Συνδέσμου και στέκεται </w:t>
      </w:r>
      <w:r w:rsidR="00162A7C"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στο πλευρό όσων</w:t>
      </w:r>
      <w:r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 έχουν ανάγκη</w:t>
      </w:r>
      <w:r w:rsidR="000F31ED"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  <w:r w:rsidRPr="00B339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bookmarkEnd w:id="0"/>
    <w:bookmarkEnd w:id="1"/>
    <w:p w14:paraId="4514C7C4" w14:textId="2DDF2B34" w:rsidR="006B243D" w:rsidRPr="00B3396A" w:rsidRDefault="00CF7671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B3396A">
        <w:rPr>
          <w:rFonts w:ascii="Lidl Font Pro" w:hAnsi="Lidl Font Pro"/>
          <w:color w:val="000000" w:themeColor="text1"/>
          <w:lang w:val="el-GR"/>
        </w:rPr>
        <w:t xml:space="preserve">Με επίκεντρο τον συνάνθρωπο και τη φροντίδα όσων το έχουν ανάγκη, η </w:t>
      </w:r>
      <w:r w:rsidRPr="0070356B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B3396A">
        <w:rPr>
          <w:rFonts w:ascii="Lidl Font Pro" w:hAnsi="Lidl Font Pro"/>
          <w:color w:val="000000" w:themeColor="text1"/>
          <w:lang w:val="el-GR"/>
        </w:rPr>
        <w:t xml:space="preserve"> </w:t>
      </w:r>
      <w:r w:rsidR="00FD3459" w:rsidRPr="00B3396A">
        <w:rPr>
          <w:rFonts w:ascii="Lidl Font Pro" w:hAnsi="Lidl Font Pro"/>
          <w:color w:val="000000" w:themeColor="text1"/>
          <w:lang w:val="el-GR"/>
        </w:rPr>
        <w:t>στηρίζει</w:t>
      </w:r>
      <w:r w:rsidRPr="00B3396A">
        <w:rPr>
          <w:rFonts w:ascii="Lidl Font Pro" w:hAnsi="Lidl Font Pro"/>
          <w:color w:val="000000" w:themeColor="text1"/>
          <w:lang w:val="el-GR"/>
        </w:rPr>
        <w:t xml:space="preserve"> </w:t>
      </w:r>
      <w:r w:rsidR="00AA31C9" w:rsidRPr="00B3396A">
        <w:rPr>
          <w:rFonts w:ascii="Lidl Font Pro" w:hAnsi="Lidl Font Pro"/>
          <w:color w:val="000000" w:themeColor="text1"/>
          <w:lang w:val="el-GR"/>
        </w:rPr>
        <w:t xml:space="preserve">έμπρακτα </w:t>
      </w:r>
      <w:r w:rsidRPr="00B3396A">
        <w:rPr>
          <w:rFonts w:ascii="Lidl Font Pro" w:hAnsi="Lidl Font Pro"/>
          <w:color w:val="000000" w:themeColor="text1"/>
          <w:lang w:val="el-GR"/>
        </w:rPr>
        <w:t>για ακόμα μία χρόνια το σπουδαίο έργο του Αντικαρκινικού Συνδέσμου Κύπρου</w:t>
      </w:r>
      <w:r w:rsidR="0040538E" w:rsidRPr="00B3396A">
        <w:rPr>
          <w:rFonts w:ascii="Lidl Font Pro" w:hAnsi="Lidl Font Pro"/>
          <w:color w:val="000000" w:themeColor="text1"/>
          <w:lang w:val="el-GR"/>
        </w:rPr>
        <w:t xml:space="preserve"> </w:t>
      </w:r>
      <w:r w:rsidR="006B26AA">
        <w:rPr>
          <w:rFonts w:ascii="Lidl Font Pro" w:hAnsi="Lidl Font Pro"/>
          <w:color w:val="000000" w:themeColor="text1"/>
          <w:lang w:val="el-GR"/>
        </w:rPr>
        <w:t>για</w:t>
      </w:r>
      <w:r w:rsidR="00B722D9">
        <w:rPr>
          <w:rFonts w:ascii="Lidl Font Pro" w:hAnsi="Lidl Font Pro"/>
          <w:color w:val="000000" w:themeColor="text1"/>
          <w:lang w:val="el-GR"/>
        </w:rPr>
        <w:t xml:space="preserve"> </w:t>
      </w:r>
      <w:r w:rsidR="0040538E" w:rsidRPr="00B3396A">
        <w:rPr>
          <w:rFonts w:ascii="Lidl Font Pro" w:hAnsi="Lidl Font Pro" w:cs="Calibri-Bold"/>
          <w:color w:val="000000" w:themeColor="text1"/>
          <w:lang w:val="el-GR"/>
        </w:rPr>
        <w:t>τους ασθενείς</w:t>
      </w:r>
      <w:r w:rsidR="00B722D9">
        <w:rPr>
          <w:rFonts w:ascii="Lidl Font Pro" w:hAnsi="Lidl Font Pro" w:cs="Calibri-Bold"/>
          <w:color w:val="000000" w:themeColor="text1"/>
          <w:lang w:val="el-GR"/>
        </w:rPr>
        <w:t xml:space="preserve"> με εμπειρία καρκίνου</w:t>
      </w:r>
      <w:r w:rsidR="00FD3459" w:rsidRPr="00B3396A">
        <w:rPr>
          <w:rFonts w:ascii="Lidl Font Pro" w:hAnsi="Lidl Font Pro" w:cs="Calibri-Bold"/>
          <w:color w:val="000000" w:themeColor="text1"/>
          <w:lang w:val="el-GR"/>
        </w:rPr>
        <w:t xml:space="preserve"> και </w:t>
      </w:r>
      <w:r w:rsidR="0040538E" w:rsidRPr="00B3396A">
        <w:rPr>
          <w:rFonts w:ascii="Lidl Font Pro" w:hAnsi="Lidl Font Pro" w:cs="Calibri-Bold"/>
          <w:color w:val="000000" w:themeColor="text1"/>
          <w:lang w:val="el-GR"/>
        </w:rPr>
        <w:t>τις οικογένει</w:t>
      </w:r>
      <w:r w:rsidR="00FD3459" w:rsidRPr="00B3396A">
        <w:rPr>
          <w:rFonts w:ascii="Lidl Font Pro" w:hAnsi="Lidl Font Pro" w:cs="Calibri-Bold"/>
          <w:color w:val="000000" w:themeColor="text1"/>
          <w:lang w:val="el-GR"/>
        </w:rPr>
        <w:t>έ</w:t>
      </w:r>
      <w:r w:rsidR="0040538E" w:rsidRPr="00B3396A">
        <w:rPr>
          <w:rFonts w:ascii="Lidl Font Pro" w:hAnsi="Lidl Font Pro" w:cs="Calibri-Bold"/>
          <w:color w:val="000000" w:themeColor="text1"/>
          <w:lang w:val="el-GR"/>
        </w:rPr>
        <w:t xml:space="preserve">ς </w:t>
      </w:r>
      <w:r w:rsidR="00FD3459" w:rsidRPr="00B3396A">
        <w:rPr>
          <w:rFonts w:ascii="Lidl Font Pro" w:hAnsi="Lidl Font Pro" w:cs="Calibri-Bold"/>
          <w:color w:val="000000" w:themeColor="text1"/>
          <w:lang w:val="el-GR"/>
        </w:rPr>
        <w:t>τους</w:t>
      </w:r>
      <w:r w:rsidR="00D10337" w:rsidRPr="00B3396A">
        <w:rPr>
          <w:rFonts w:ascii="Lidl Font Pro" w:hAnsi="Lidl Font Pro"/>
          <w:color w:val="000000" w:themeColor="text1"/>
          <w:lang w:val="el-GR"/>
        </w:rPr>
        <w:t>.</w:t>
      </w:r>
    </w:p>
    <w:p w14:paraId="77CFD701" w14:textId="0AE3CBD8" w:rsidR="005B2166" w:rsidRPr="00B3396A" w:rsidRDefault="00F12FF7" w:rsidP="00AE7894">
      <w:pPr>
        <w:spacing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B3396A">
        <w:rPr>
          <w:rFonts w:ascii="Lidl Font Pro" w:hAnsi="Lidl Font Pro"/>
          <w:color w:val="000000" w:themeColor="text1"/>
          <w:lang w:val="el-GR"/>
        </w:rPr>
        <w:t>Και φ</w:t>
      </w:r>
      <w:r w:rsidR="00CF7671" w:rsidRPr="00B3396A">
        <w:rPr>
          <w:rFonts w:ascii="Lidl Font Pro" w:hAnsi="Lidl Font Pro"/>
          <w:color w:val="000000" w:themeColor="text1"/>
          <w:lang w:val="el-GR"/>
        </w:rPr>
        <w:t>έτος</w:t>
      </w:r>
      <w:r w:rsidR="00591BB7" w:rsidRPr="00B3396A">
        <w:rPr>
          <w:rFonts w:ascii="Lidl Font Pro" w:hAnsi="Lidl Font Pro"/>
          <w:color w:val="000000" w:themeColor="text1"/>
          <w:lang w:val="el-GR"/>
        </w:rPr>
        <w:t xml:space="preserve">, η εταιρεία πραγματοποίησε μία ενέργεια αγάπης και προσφοράς, </w:t>
      </w:r>
      <w:r w:rsidR="00CF7671" w:rsidRPr="00B3396A">
        <w:rPr>
          <w:rFonts w:ascii="Lidl Font Pro" w:hAnsi="Lidl Font Pro"/>
          <w:color w:val="000000" w:themeColor="text1"/>
          <w:lang w:val="el-GR"/>
        </w:rPr>
        <w:t>σε συνεργασία με το Lidl Plus</w:t>
      </w:r>
      <w:r w:rsidR="005B2166" w:rsidRPr="00B3396A">
        <w:rPr>
          <w:rFonts w:ascii="Lidl Font Pro" w:hAnsi="Lidl Font Pro"/>
          <w:color w:val="000000" w:themeColor="text1"/>
          <w:lang w:val="el-GR"/>
        </w:rPr>
        <w:t xml:space="preserve">. </w:t>
      </w:r>
      <w:r w:rsidR="007A583B" w:rsidRPr="00B3396A">
        <w:rPr>
          <w:rFonts w:ascii="Lidl Font Pro" w:hAnsi="Lidl Font Pro" w:cs="Calibri-Bold"/>
          <w:color w:val="000000" w:themeColor="text1"/>
          <w:lang w:val="el-GR"/>
        </w:rPr>
        <w:t xml:space="preserve">Από τις 12 Δεκεμβρίου και έως τις 8 Ιανουαρίου, </w:t>
      </w:r>
      <w:r w:rsidR="007A583B" w:rsidRPr="00B3396A">
        <w:rPr>
          <w:rFonts w:ascii="Lidl Font Pro" w:hAnsi="Lidl Font Pro" w:cs="Calibri-Bold"/>
          <w:b/>
          <w:bCs/>
          <w:color w:val="000000" w:themeColor="text1"/>
          <w:lang w:val="el-GR"/>
        </w:rPr>
        <w:t>με κάθε σκανάρισμα της ψηφιακής κάρτας Lidl Plus, η Lidl Κύπρου προσέφερε 0,50</w:t>
      </w:r>
      <w:r w:rsidR="006B26AA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ευρώ</w:t>
      </w:r>
      <w:r w:rsidR="007A583B" w:rsidRPr="00B3396A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στον Αντικαρκινικό Σύνδεσμο Κύπρου</w:t>
      </w:r>
      <w:r w:rsidR="007A583B" w:rsidRPr="00B3396A">
        <w:rPr>
          <w:rFonts w:ascii="Lidl Font Pro" w:hAnsi="Lidl Font Pro" w:cs="Calibri-Bold"/>
          <w:color w:val="000000" w:themeColor="text1"/>
          <w:lang w:val="el-GR"/>
        </w:rPr>
        <w:t>.</w:t>
      </w:r>
      <w:r w:rsidR="007A583B" w:rsidRPr="00B3396A">
        <w:rPr>
          <w:rFonts w:ascii="Lidl Font Pro" w:hAnsi="Lidl Font Pro"/>
          <w:color w:val="000000" w:themeColor="text1"/>
          <w:lang w:val="el-GR"/>
        </w:rPr>
        <w:t xml:space="preserve"> </w:t>
      </w:r>
      <w:r w:rsidR="007A583B" w:rsidRPr="00B3396A">
        <w:rPr>
          <w:rFonts w:ascii="Lidl Font Pro" w:hAnsi="Lidl Font Pro" w:cs="Calibri-Bold"/>
          <w:color w:val="000000" w:themeColor="text1"/>
          <w:lang w:val="el-GR"/>
        </w:rPr>
        <w:t xml:space="preserve">Κατά το διάστημα αυτό πραγματοποιήθηκαν 210.510 σκαναρίσματα από τα οποία συγκεντρώθηκε συνολικά το ποσό των </w:t>
      </w:r>
      <w:r w:rsidR="003233DA" w:rsidRPr="00B3396A">
        <w:rPr>
          <w:rFonts w:ascii="Lidl Font Pro" w:hAnsi="Lidl Font Pro" w:cs="Calibri-Bold"/>
          <w:color w:val="000000" w:themeColor="text1"/>
          <w:lang w:val="el-GR"/>
        </w:rPr>
        <w:t xml:space="preserve">105.255 </w:t>
      </w:r>
      <w:r w:rsidR="006B26AA">
        <w:rPr>
          <w:rFonts w:ascii="Lidl Font Pro" w:hAnsi="Lidl Font Pro" w:cs="Calibri-Bold"/>
          <w:color w:val="000000" w:themeColor="text1"/>
          <w:lang w:val="el-GR"/>
        </w:rPr>
        <w:t xml:space="preserve">ευρώ </w:t>
      </w:r>
      <w:r w:rsidR="003233DA" w:rsidRPr="00B3396A">
        <w:rPr>
          <w:rFonts w:ascii="Lidl Font Pro" w:hAnsi="Lidl Font Pro" w:cs="Calibri-Bold"/>
          <w:color w:val="000000" w:themeColor="text1"/>
          <w:lang w:val="el-GR"/>
        </w:rPr>
        <w:t xml:space="preserve">και η εταιρεία προχώρησε στη δωρεά του ποσού των </w:t>
      </w:r>
      <w:r w:rsidR="007A583B" w:rsidRPr="00B3396A">
        <w:rPr>
          <w:rFonts w:ascii="Lidl Font Pro" w:hAnsi="Lidl Font Pro" w:cs="Calibri-Bold"/>
          <w:b/>
          <w:bCs/>
          <w:color w:val="000000" w:themeColor="text1"/>
          <w:lang w:val="el-GR"/>
        </w:rPr>
        <w:t>106.000</w:t>
      </w:r>
      <w:r w:rsidR="006B26AA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ευρώ</w:t>
      </w:r>
      <w:r w:rsidR="007A583B" w:rsidRPr="00B3396A">
        <w:rPr>
          <w:rFonts w:ascii="Lidl Font Pro" w:hAnsi="Lidl Font Pro" w:cs="Calibri-Bold"/>
          <w:color w:val="000000" w:themeColor="text1"/>
          <w:lang w:val="el-GR"/>
        </w:rPr>
        <w:t xml:space="preserve">. Το ποσό αυτό θα διατεθεί για </w:t>
      </w:r>
      <w:r w:rsidR="00AE7894">
        <w:rPr>
          <w:rFonts w:ascii="Lidl Font Pro" w:hAnsi="Lidl Font Pro" w:cs="Calibri-Bold"/>
          <w:color w:val="000000" w:themeColor="text1"/>
          <w:lang w:val="el-GR"/>
        </w:rPr>
        <w:t xml:space="preserve">την κάλυψη του κόστους λειτουργίας δύο δωματίων στο Κέντρο </w:t>
      </w:r>
      <w:r w:rsidR="007A583B" w:rsidRPr="00B3396A">
        <w:rPr>
          <w:rFonts w:ascii="Lidl Font Pro" w:hAnsi="Lidl Font Pro" w:cs="Calibri-Bold"/>
          <w:color w:val="000000" w:themeColor="text1"/>
          <w:lang w:val="el-GR"/>
        </w:rPr>
        <w:t>Ανακουφιστικής Φροντίδας «Αροδαφνούσα», καθώς επίσης και</w:t>
      </w:r>
      <w:r w:rsidR="00AE7894">
        <w:rPr>
          <w:rFonts w:ascii="Lidl Font Pro" w:hAnsi="Lidl Font Pro" w:cs="Calibri-Bold"/>
          <w:color w:val="000000" w:themeColor="text1"/>
          <w:lang w:val="el-GR"/>
        </w:rPr>
        <w:t xml:space="preserve"> για</w:t>
      </w:r>
      <w:r w:rsidR="007A583B" w:rsidRPr="00B3396A">
        <w:rPr>
          <w:rFonts w:ascii="Lidl Font Pro" w:hAnsi="Lidl Font Pro" w:cs="Calibri-Bold"/>
          <w:color w:val="000000" w:themeColor="text1"/>
          <w:lang w:val="el-GR"/>
        </w:rPr>
        <w:t xml:space="preserve"> τα λειτουργικά έξοδα του Επισιτιστικού Προγράμματός του. </w:t>
      </w:r>
    </w:p>
    <w:p w14:paraId="5941BE64" w14:textId="64AE286F" w:rsidR="004E4AF1" w:rsidRPr="00B3396A" w:rsidRDefault="00FD5BC5" w:rsidP="004E4AF1">
      <w:pPr>
        <w:spacing w:line="360" w:lineRule="auto"/>
        <w:rPr>
          <w:rFonts w:ascii="Lidl Font Pro" w:hAnsi="Lidl Font Pro" w:cs="Calibri-Bold"/>
          <w:color w:val="000000" w:themeColor="text1"/>
          <w:lang w:val="el-GR"/>
        </w:rPr>
      </w:pPr>
      <w:r w:rsidRPr="00B3396A">
        <w:rPr>
          <w:rFonts w:ascii="Lidl Font Pro" w:hAnsi="Lidl Font Pro" w:cs="Calibri-Bold"/>
          <w:color w:val="000000" w:themeColor="text1"/>
          <w:lang w:val="el-GR"/>
        </w:rPr>
        <w:t>Η προσφορά</w:t>
      </w:r>
      <w:r w:rsidR="004E4AF1" w:rsidRPr="00B3396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Pr="00B3396A">
        <w:rPr>
          <w:rFonts w:ascii="Lidl Font Pro" w:hAnsi="Lidl Font Pro" w:cs="Calibri-Bold"/>
          <w:color w:val="000000" w:themeColor="text1"/>
          <w:lang w:val="el-GR"/>
        </w:rPr>
        <w:t xml:space="preserve">αυτή </w:t>
      </w:r>
      <w:r w:rsidR="004E4AF1" w:rsidRPr="00B3396A">
        <w:rPr>
          <w:rFonts w:ascii="Lidl Font Pro" w:hAnsi="Lidl Font Pro" w:cs="Calibri-Bold"/>
          <w:color w:val="000000" w:themeColor="text1"/>
          <w:lang w:val="el-GR"/>
        </w:rPr>
        <w:t>της Lidl Κύπρου στον Αντικαρκινικό Σύνδεσμο Κύπρου</w:t>
      </w:r>
      <w:r w:rsidRPr="00B3396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FD3459" w:rsidRPr="00B3396A">
        <w:rPr>
          <w:rFonts w:ascii="Lidl Font Pro" w:hAnsi="Lidl Font Pro" w:cs="Calibri-Bold"/>
          <w:color w:val="000000" w:themeColor="text1"/>
          <w:lang w:val="el-GR"/>
        </w:rPr>
        <w:t>π</w:t>
      </w:r>
      <w:r w:rsidR="0040538E" w:rsidRPr="00B3396A">
        <w:rPr>
          <w:rFonts w:ascii="Lidl Font Pro" w:hAnsi="Lidl Font Pro" w:cs="Calibri-Bold"/>
          <w:color w:val="000000" w:themeColor="text1"/>
          <w:lang w:val="el-GR"/>
        </w:rPr>
        <w:t xml:space="preserve">ροστίθεται </w:t>
      </w:r>
      <w:r w:rsidRPr="00B3396A">
        <w:rPr>
          <w:rFonts w:ascii="Lidl Font Pro" w:hAnsi="Lidl Font Pro" w:cs="Calibri-Bold"/>
          <w:color w:val="000000" w:themeColor="text1"/>
          <w:lang w:val="el-GR"/>
        </w:rPr>
        <w:t>σ</w:t>
      </w:r>
      <w:r w:rsidR="00591BB7" w:rsidRPr="00B3396A">
        <w:rPr>
          <w:rFonts w:ascii="Lidl Font Pro" w:hAnsi="Lidl Font Pro" w:cs="Calibri-Bold"/>
          <w:color w:val="000000" w:themeColor="text1"/>
          <w:lang w:val="el-GR"/>
        </w:rPr>
        <w:t xml:space="preserve">τη </w:t>
      </w:r>
      <w:r w:rsidRPr="00B3396A">
        <w:rPr>
          <w:rFonts w:ascii="Lidl Font Pro" w:hAnsi="Lidl Font Pro" w:cs="Calibri-Bold"/>
          <w:color w:val="000000" w:themeColor="text1"/>
          <w:lang w:val="el-GR"/>
        </w:rPr>
        <w:t>γενικότερη σχέση αγάπης και υποστήριξης</w:t>
      </w:r>
      <w:r w:rsidR="0040538E" w:rsidRPr="00B3396A">
        <w:rPr>
          <w:rFonts w:ascii="Lidl Font Pro" w:hAnsi="Lidl Font Pro" w:cs="Calibri-Bold"/>
          <w:color w:val="000000" w:themeColor="text1"/>
          <w:lang w:val="el-GR"/>
        </w:rPr>
        <w:t>,</w:t>
      </w:r>
      <w:r w:rsidR="004E4AF1" w:rsidRPr="00B3396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40538E" w:rsidRPr="00B3396A">
        <w:rPr>
          <w:rFonts w:ascii="Lidl Font Pro" w:hAnsi="Lidl Font Pro" w:cs="Calibri-Bold"/>
          <w:color w:val="000000" w:themeColor="text1"/>
          <w:lang w:val="el-GR"/>
        </w:rPr>
        <w:t>μ</w:t>
      </w:r>
      <w:r w:rsidR="000524C9" w:rsidRPr="00B3396A">
        <w:rPr>
          <w:rFonts w:ascii="Lidl Font Pro" w:hAnsi="Lidl Font Pro" w:cs="Calibri-Bold"/>
          <w:color w:val="000000" w:themeColor="text1"/>
          <w:lang w:val="el-GR"/>
        </w:rPr>
        <w:t xml:space="preserve">ε δωρεές οι οποίες ξεπερνούν τις </w:t>
      </w:r>
      <w:r w:rsidRPr="00B3396A">
        <w:rPr>
          <w:rFonts w:ascii="Lidl Font Pro" w:hAnsi="Lidl Font Pro" w:cs="Calibri-Bold"/>
          <w:color w:val="000000" w:themeColor="text1"/>
          <w:lang w:val="el-GR"/>
        </w:rPr>
        <w:t>600.000</w:t>
      </w:r>
      <w:r w:rsidR="006B26AA">
        <w:rPr>
          <w:rFonts w:ascii="Lidl Font Pro" w:hAnsi="Lidl Font Pro" w:cs="Calibri-Bold"/>
          <w:color w:val="000000" w:themeColor="text1"/>
          <w:lang w:val="el-GR"/>
        </w:rPr>
        <w:t xml:space="preserve"> ευρώ</w:t>
      </w:r>
      <w:r w:rsidRPr="00B3396A">
        <w:rPr>
          <w:rFonts w:ascii="Lidl Font Pro" w:hAnsi="Lidl Font Pro" w:cs="Calibri-Bold"/>
          <w:color w:val="000000" w:themeColor="text1"/>
          <w:lang w:val="el-GR"/>
        </w:rPr>
        <w:t xml:space="preserve"> μέχρι το 2022</w:t>
      </w:r>
      <w:r w:rsidR="0040538E" w:rsidRPr="00B3396A">
        <w:rPr>
          <w:rFonts w:ascii="Lidl Font Pro" w:hAnsi="Lidl Font Pro" w:cs="Calibri-Bold"/>
          <w:color w:val="000000" w:themeColor="text1"/>
          <w:lang w:val="el-GR"/>
        </w:rPr>
        <w:t>.</w:t>
      </w:r>
      <w:r w:rsidR="004E4AF1" w:rsidRPr="00B3396A">
        <w:rPr>
          <w:rFonts w:ascii="Lidl Font Pro" w:hAnsi="Lidl Font Pro" w:cs="Calibri-Bold"/>
          <w:color w:val="000000" w:themeColor="text1"/>
          <w:lang w:val="el-GR"/>
        </w:rPr>
        <w:t xml:space="preserve"> </w:t>
      </w:r>
    </w:p>
    <w:p w14:paraId="400042E4" w14:textId="10D07E3F" w:rsidR="00DB7A3F" w:rsidRPr="00B3396A" w:rsidRDefault="004E4AF1" w:rsidP="00DB7A3F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B3396A">
        <w:rPr>
          <w:rFonts w:ascii="Lidl Font Pro" w:hAnsi="Lidl Font Pro" w:cs="Calibri-Bold"/>
          <w:color w:val="000000" w:themeColor="text1"/>
          <w:lang w:val="el-GR"/>
        </w:rPr>
        <w:t xml:space="preserve">Η Lidl Κύπρου, από την έναρξη της δραστηριότητάς της το 2012, παραμένει </w:t>
      </w:r>
      <w:r w:rsidR="00DB7A3F" w:rsidRPr="00B3396A">
        <w:rPr>
          <w:rFonts w:ascii="Lidl Font Pro" w:hAnsi="Lidl Font Pro" w:cs="Calibri-Bold"/>
          <w:color w:val="000000" w:themeColor="text1"/>
          <w:lang w:val="el-GR"/>
        </w:rPr>
        <w:t>πιστή</w:t>
      </w:r>
      <w:r w:rsidRPr="00B3396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DB7A3F" w:rsidRPr="00B3396A">
        <w:rPr>
          <w:rFonts w:ascii="Lidl Font Pro" w:hAnsi="Lidl Font Pro" w:cs="Calibri-Bold"/>
          <w:lang w:val="el-GR"/>
        </w:rPr>
        <w:t xml:space="preserve">στο πρόγραμμα εταιρικής </w:t>
      </w:r>
      <w:r w:rsidR="00DB7A3F" w:rsidRPr="00B3396A">
        <w:rPr>
          <w:rFonts w:ascii="Lidl Font Pro" w:hAnsi="Lidl Font Pro" w:cs="Calibri-Bold"/>
          <w:color w:val="000000" w:themeColor="text1"/>
          <w:lang w:val="el-GR"/>
        </w:rPr>
        <w:t xml:space="preserve">υπευθυνότητας και </w:t>
      </w:r>
      <w:r w:rsidR="00DB7A3F" w:rsidRPr="00B3396A">
        <w:rPr>
          <w:rFonts w:ascii="Lidl Font Pro" w:hAnsi="Lidl Font Pro" w:cs="Calibri-Bold"/>
          <w:lang w:val="el-GR"/>
        </w:rPr>
        <w:t xml:space="preserve">κοινωνικής </w:t>
      </w:r>
      <w:r w:rsidR="00DB7A3F" w:rsidRPr="00B3396A">
        <w:rPr>
          <w:rFonts w:ascii="Lidl Font Pro" w:hAnsi="Lidl Font Pro" w:cs="Calibri-Bold"/>
          <w:color w:val="000000" w:themeColor="text1"/>
          <w:lang w:val="el-GR"/>
        </w:rPr>
        <w:t>προσφορά</w:t>
      </w:r>
      <w:r w:rsidR="00DB7A3F" w:rsidRPr="00B3396A">
        <w:rPr>
          <w:rFonts w:ascii="Lidl Font Pro" w:hAnsi="Lidl Font Pro" w:cs="Calibri-Bold"/>
          <w:lang w:val="el-GR"/>
        </w:rPr>
        <w:t>ς</w:t>
      </w:r>
      <w:r w:rsidR="003233DA" w:rsidRPr="00B3396A">
        <w:rPr>
          <w:rFonts w:ascii="Lidl Font Pro" w:hAnsi="Lidl Font Pro" w:cs="Calibri-Bold"/>
          <w:lang w:val="el-GR"/>
        </w:rPr>
        <w:t xml:space="preserve"> της</w:t>
      </w:r>
      <w:r w:rsidR="00DB7A3F" w:rsidRPr="00B3396A">
        <w:rPr>
          <w:rFonts w:ascii="Lidl Font Pro" w:hAnsi="Lidl Font Pro" w:cs="Calibri-Bold"/>
          <w:color w:val="000000" w:themeColor="text1"/>
          <w:lang w:val="el-GR"/>
        </w:rPr>
        <w:t xml:space="preserve">, κάτι που </w:t>
      </w:r>
      <w:r w:rsidR="00DB7A3F" w:rsidRPr="00B3396A">
        <w:rPr>
          <w:rFonts w:ascii="Lidl Font Pro" w:hAnsi="Lidl Font Pro" w:cs="Calibri-Bold"/>
          <w:color w:val="000000" w:themeColor="text1"/>
          <w:lang w:val="el-GR"/>
        </w:rPr>
        <w:lastRenderedPageBreak/>
        <w:t>αποδεικνύεται καθημερινά και έμπρακτα μέσω των ενεργειών και δραστηριοτήτων που πραγματοποιεί, βαδίζοντας σταθερά στον δρόμο για ένα καλύτερο αύριο.</w:t>
      </w:r>
    </w:p>
    <w:p w14:paraId="0F1385B3" w14:textId="651306C2" w:rsidR="00E842D1" w:rsidRPr="009B5D6F" w:rsidRDefault="00E842D1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444094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444094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444094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444094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444094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444094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02EFB" w14:textId="77777777" w:rsidR="00444094" w:rsidRDefault="00444094" w:rsidP="00C15348">
      <w:pPr>
        <w:spacing w:after="0" w:line="240" w:lineRule="auto"/>
      </w:pPr>
      <w:r>
        <w:separator/>
      </w:r>
    </w:p>
  </w:endnote>
  <w:endnote w:type="continuationSeparator" w:id="0">
    <w:p w14:paraId="02D2B5B2" w14:textId="77777777" w:rsidR="00444094" w:rsidRDefault="0044409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CC4EB" w14:textId="77777777" w:rsidR="00444094" w:rsidRDefault="00444094" w:rsidP="00C15348">
      <w:pPr>
        <w:spacing w:after="0" w:line="240" w:lineRule="auto"/>
      </w:pPr>
      <w:r>
        <w:separator/>
      </w:r>
    </w:p>
  </w:footnote>
  <w:footnote w:type="continuationSeparator" w:id="0">
    <w:p w14:paraId="330F3457" w14:textId="77777777" w:rsidR="00444094" w:rsidRDefault="0044409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4094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974EE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B5A9E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D4BB0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5911"/>
    <w:rsid w:val="00CF7671"/>
    <w:rsid w:val="00D02D54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42</cp:revision>
  <cp:lastPrinted>2017-09-18T08:53:00Z</cp:lastPrinted>
  <dcterms:created xsi:type="dcterms:W3CDTF">2023-01-04T07:58:00Z</dcterms:created>
  <dcterms:modified xsi:type="dcterms:W3CDTF">2023-02-01T07:34:00Z</dcterms:modified>
</cp:coreProperties>
</file>