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532745AC" w:rsidR="00C15348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8767AF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7935FB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7935FB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8F3C68">
        <w:rPr>
          <w:rFonts w:ascii="Lidl Font Pro" w:hAnsi="Lidl Font Pro" w:cs="Helv"/>
          <w:color w:val="auto"/>
          <w:sz w:val="22"/>
          <w:szCs w:val="22"/>
          <w:lang w:val="el-GR"/>
        </w:rPr>
        <w:t>21</w:t>
      </w:r>
      <w:r w:rsidR="00830899" w:rsidRPr="007935FB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8F3C68">
        <w:rPr>
          <w:rFonts w:ascii="Lidl Font Pro" w:hAnsi="Lidl Font Pro" w:cs="Helv"/>
          <w:color w:val="auto"/>
          <w:sz w:val="22"/>
          <w:szCs w:val="22"/>
          <w:lang w:val="el-GR"/>
        </w:rPr>
        <w:t>01</w:t>
      </w:r>
      <w:r w:rsidR="00830899" w:rsidRPr="007935FB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7935FB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156A46" w:rsidRPr="007935FB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787939DF" w14:textId="77777777" w:rsidR="008F3C68" w:rsidRPr="007935FB" w:rsidRDefault="008F3C68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76FEDCED" w14:textId="79A1C616" w:rsidR="007935FB" w:rsidRPr="007935FB" w:rsidRDefault="006049FF" w:rsidP="007935FB">
      <w:pPr>
        <w:spacing w:before="100" w:beforeAutospacing="1" w:after="120" w:line="36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 w:rsidRPr="00AE31F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Lidl Κύπρου </w:t>
      </w:r>
      <w:r w:rsidR="00CE14DC" w:rsidRPr="00AE31F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υποστηρίζει </w:t>
      </w:r>
      <w:r w:rsidRPr="00AE31F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τη</w:t>
      </w:r>
      <w:r w:rsidR="007935FB" w:rsidRPr="007935F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νέα γενιά πράσινων επιχειρηματιών </w:t>
      </w:r>
    </w:p>
    <w:bookmarkEnd w:id="0"/>
    <w:bookmarkEnd w:id="1"/>
    <w:p w14:paraId="37E7B043" w14:textId="3A5782D4" w:rsidR="006049FF" w:rsidRPr="00945E2B" w:rsidRDefault="006049FF" w:rsidP="006049FF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H</w:t>
      </w:r>
      <w:r w:rsidRPr="00945E2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εταιρεία</w:t>
      </w:r>
      <w:r w:rsidRPr="00945E2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σε</w:t>
      </w:r>
      <w:r w:rsidRPr="00945E2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συνεργασία</w:t>
      </w:r>
      <w:r w:rsidRPr="00945E2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με</w:t>
      </w:r>
      <w:r w:rsidRPr="00945E2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τον</w:t>
      </w:r>
      <w:r w:rsidRPr="00945E2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Οργανισμό</w:t>
      </w:r>
      <w:r w:rsidRPr="00945E2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945E2B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Junior</w:t>
      </w:r>
      <w:r w:rsidRPr="00945E2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Pr="00945E2B"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Achievement</w:t>
      </w:r>
      <w:r w:rsidRPr="00945E2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Cyprus</w:t>
      </w:r>
      <w:r w:rsidRPr="00945E2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πραγματοποίησε</w:t>
      </w:r>
      <w:r w:rsidRPr="00945E2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για</w:t>
      </w:r>
      <w:r w:rsidRPr="00945E2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 w:rsidR="00CE14D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3</w:t>
      </w:r>
      <w:r w:rsidRPr="00945E2B">
        <w:rPr>
          <w:rFonts w:ascii="Lidl Font Pro" w:eastAsia="Times New Roman" w:hAnsi="Lidl Font Pro" w:cs="Calibri"/>
          <w:b/>
          <w:bCs/>
          <w:color w:val="1F497D" w:themeColor="text2"/>
          <w:vertAlign w:val="superscript"/>
          <w:lang w:val="el-GR"/>
        </w:rPr>
        <w:t>η</w:t>
      </w:r>
      <w:r w:rsidRPr="00945E2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συνεχή</w:t>
      </w:r>
      <w:r w:rsidRPr="00945E2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χρονιά</w:t>
      </w:r>
      <w:r w:rsidRPr="00945E2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την Εμπορική Έκθεση για την παρουσίαση των «πράσινων» ιδεών των υποψήφιων ομάδων του εκπαιδευτικού περιβαλλοντικού προγράμματος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mind</w:t>
      </w:r>
      <w:r w:rsidRPr="00945E2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proofErr w:type="spellStart"/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REset</w:t>
      </w:r>
      <w:proofErr w:type="spellEnd"/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p w14:paraId="5CBDAB1E" w14:textId="2343BCE7" w:rsidR="00BC4169" w:rsidRPr="00BC4169" w:rsidRDefault="00BC4169" w:rsidP="00BC4169">
      <w:pPr>
        <w:snapToGrid w:val="0"/>
        <w:spacing w:before="60" w:after="60" w:line="264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E31F3">
        <w:rPr>
          <w:rFonts w:ascii="Lidl Font Pro" w:hAnsi="Lidl Font Pro"/>
          <w:color w:val="000000" w:themeColor="text1"/>
          <w:lang w:val="el-GR"/>
        </w:rPr>
        <w:t xml:space="preserve">Με μεγάλη επιτυχία ολοκληρώθηκε η 3η Εμπορική Έκθεση του εκπαιδευτικού περιβαλλοντικού προγράμματος </w:t>
      </w:r>
      <w:proofErr w:type="spellStart"/>
      <w:r w:rsidR="00AE31F3">
        <w:rPr>
          <w:rFonts w:ascii="Lidl Font Pro" w:hAnsi="Lidl Font Pro"/>
          <w:b/>
          <w:bCs/>
          <w:color w:val="000000" w:themeColor="text1"/>
        </w:rPr>
        <w:t>M</w:t>
      </w:r>
      <w:r w:rsidRPr="00BC4169">
        <w:rPr>
          <w:rFonts w:ascii="Lidl Font Pro" w:hAnsi="Lidl Font Pro"/>
          <w:b/>
          <w:bCs/>
          <w:color w:val="000000" w:themeColor="text1"/>
        </w:rPr>
        <w:t>indREset</w:t>
      </w:r>
      <w:proofErr w:type="spellEnd"/>
      <w:r w:rsidRPr="00AE31F3">
        <w:rPr>
          <w:rFonts w:ascii="Lidl Font Pro" w:hAnsi="Lidl Font Pro"/>
          <w:color w:val="000000" w:themeColor="text1"/>
          <w:lang w:val="el-GR"/>
        </w:rPr>
        <w:t xml:space="preserve">, η οποία πραγματοποιήθηκε το Σαββατοκύριακο 18 και 19 Ιανουαρίου 2025, στο </w:t>
      </w:r>
      <w:r w:rsidRPr="00BC4169">
        <w:rPr>
          <w:rFonts w:ascii="Lidl Font Pro" w:hAnsi="Lidl Font Pro"/>
          <w:b/>
          <w:bCs/>
          <w:color w:val="000000" w:themeColor="text1"/>
        </w:rPr>
        <w:t>Metropolis</w:t>
      </w:r>
      <w:r w:rsidRPr="00AE31F3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BC4169">
        <w:rPr>
          <w:rFonts w:ascii="Lidl Font Pro" w:hAnsi="Lidl Font Pro"/>
          <w:b/>
          <w:bCs/>
          <w:color w:val="000000" w:themeColor="text1"/>
        </w:rPr>
        <w:t>Mall</w:t>
      </w:r>
      <w:r w:rsidRPr="00AE31F3">
        <w:rPr>
          <w:rFonts w:ascii="Lidl Font Pro" w:hAnsi="Lidl Font Pro"/>
          <w:b/>
          <w:bCs/>
          <w:color w:val="000000" w:themeColor="text1"/>
          <w:lang w:val="el-GR"/>
        </w:rPr>
        <w:t xml:space="preserve"> στη Λάρνακα</w:t>
      </w:r>
      <w:r w:rsidRPr="00AE31F3">
        <w:rPr>
          <w:rFonts w:ascii="Lidl Font Pro" w:hAnsi="Lidl Font Pro"/>
          <w:color w:val="000000" w:themeColor="text1"/>
          <w:lang w:val="el-GR"/>
        </w:rPr>
        <w:t>.</w:t>
      </w:r>
      <w:r w:rsidRPr="00BC4169">
        <w:rPr>
          <w:rFonts w:ascii="Lidl Font Pro" w:hAnsi="Lidl Font Pro"/>
          <w:color w:val="000000" w:themeColor="text1"/>
          <w:lang w:val="el-GR"/>
        </w:rPr>
        <w:t xml:space="preserve"> Το εν λόγω εκπαιδευτικό περιβαλλοντικό πρόγραμμα που έγινε πια θεσμός, οργανώνεται από τον Οργανισμό </w:t>
      </w:r>
      <w:r w:rsidRPr="00BC4169">
        <w:rPr>
          <w:rFonts w:ascii="Lidl Font Pro" w:hAnsi="Lidl Font Pro"/>
          <w:color w:val="000000" w:themeColor="text1"/>
          <w:lang w:val="en-US"/>
        </w:rPr>
        <w:t>Junior</w:t>
      </w:r>
      <w:r w:rsidRPr="00BC4169">
        <w:rPr>
          <w:rFonts w:ascii="Lidl Font Pro" w:hAnsi="Lidl Font Pro"/>
          <w:color w:val="000000" w:themeColor="text1"/>
          <w:lang w:val="el-GR"/>
        </w:rPr>
        <w:t xml:space="preserve"> </w:t>
      </w:r>
      <w:r w:rsidRPr="00BC4169">
        <w:rPr>
          <w:rFonts w:ascii="Lidl Font Pro" w:hAnsi="Lidl Font Pro"/>
          <w:color w:val="000000" w:themeColor="text1"/>
          <w:lang w:val="en-US"/>
        </w:rPr>
        <w:t>Achievement</w:t>
      </w:r>
      <w:r w:rsidRPr="00BC4169">
        <w:rPr>
          <w:rFonts w:ascii="Lidl Font Pro" w:hAnsi="Lidl Font Pro"/>
          <w:color w:val="000000" w:themeColor="text1"/>
          <w:lang w:val="el-GR"/>
        </w:rPr>
        <w:t xml:space="preserve"> Κύπρου, με τη διαχρονική στήριξη του Υπουργείου Παιδείας, Αθλητισμού και Νεολαίας και τελεί υπό την αιγίδα του Υπουργείου Γεωργίας, Αγροτικής Ανάπτυξης και Περιβάλλοντος.</w:t>
      </w:r>
    </w:p>
    <w:p w14:paraId="735A8F69" w14:textId="77777777" w:rsidR="00BC4169" w:rsidRPr="00AE31F3" w:rsidRDefault="00BC4169" w:rsidP="00BC4169">
      <w:pPr>
        <w:snapToGrid w:val="0"/>
        <w:spacing w:before="60" w:after="60" w:line="264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E31F3">
        <w:rPr>
          <w:rFonts w:ascii="Lidl Font Pro" w:hAnsi="Lidl Font Pro"/>
          <w:color w:val="000000" w:themeColor="text1"/>
          <w:lang w:val="el-GR"/>
        </w:rPr>
        <w:t xml:space="preserve">Η </w:t>
      </w:r>
      <w:r w:rsidRPr="00BC4169">
        <w:rPr>
          <w:rFonts w:ascii="Lidl Font Pro" w:hAnsi="Lidl Font Pro"/>
          <w:color w:val="000000" w:themeColor="text1"/>
        </w:rPr>
        <w:t>Lidl</w:t>
      </w:r>
      <w:r w:rsidRPr="00AE31F3">
        <w:rPr>
          <w:rFonts w:ascii="Lidl Font Pro" w:hAnsi="Lidl Font Pro"/>
          <w:color w:val="000000" w:themeColor="text1"/>
          <w:lang w:val="el-GR"/>
        </w:rPr>
        <w:t xml:space="preserve"> Κύπρου,</w:t>
      </w:r>
      <w:r w:rsidRPr="00BC4169">
        <w:rPr>
          <w:rFonts w:ascii="Lidl Font Pro" w:hAnsi="Lidl Font Pro"/>
          <w:color w:val="000000" w:themeColor="text1"/>
          <w:lang w:val="el-GR"/>
        </w:rPr>
        <w:t xml:space="preserve"> ως θεσμικός</w:t>
      </w:r>
      <w:r w:rsidRPr="00AE31F3">
        <w:rPr>
          <w:rFonts w:ascii="Lidl Font Pro" w:hAnsi="Lidl Font Pro"/>
          <w:color w:val="000000" w:themeColor="text1"/>
          <w:lang w:val="el-GR"/>
        </w:rPr>
        <w:t xml:space="preserve"> χορηγός και στρατηγικός συνεργάτης του προγράμματος, υποστηρίζει για </w:t>
      </w:r>
      <w:r w:rsidRPr="00BC4169">
        <w:rPr>
          <w:rFonts w:ascii="Lidl Font Pro" w:hAnsi="Lidl Font Pro"/>
          <w:color w:val="000000" w:themeColor="text1"/>
          <w:lang w:val="el-GR"/>
        </w:rPr>
        <w:t>4</w:t>
      </w:r>
      <w:r w:rsidRPr="00BC4169">
        <w:rPr>
          <w:rFonts w:ascii="Lidl Font Pro" w:hAnsi="Lidl Font Pro"/>
          <w:color w:val="000000" w:themeColor="text1"/>
          <w:vertAlign w:val="superscript"/>
          <w:lang w:val="el-GR"/>
        </w:rPr>
        <w:t>η</w:t>
      </w:r>
      <w:r w:rsidRPr="00BC4169">
        <w:rPr>
          <w:rFonts w:ascii="Lidl Font Pro" w:hAnsi="Lidl Font Pro"/>
          <w:color w:val="000000" w:themeColor="text1"/>
          <w:lang w:val="el-GR"/>
        </w:rPr>
        <w:t xml:space="preserve"> </w:t>
      </w:r>
      <w:r w:rsidRPr="00AE31F3">
        <w:rPr>
          <w:rFonts w:ascii="Lidl Font Pro" w:hAnsi="Lidl Font Pro"/>
          <w:color w:val="000000" w:themeColor="text1"/>
          <w:lang w:val="el-GR"/>
        </w:rPr>
        <w:t xml:space="preserve">συνεχόμενη χρονιά αυτήν τη σπουδαία πρωτοβουλία, που έχει </w:t>
      </w:r>
      <w:r w:rsidRPr="00BC4169">
        <w:rPr>
          <w:rFonts w:ascii="Lidl Font Pro" w:hAnsi="Lidl Font Pro"/>
          <w:color w:val="000000" w:themeColor="text1"/>
          <w:lang w:val="el-GR"/>
        </w:rPr>
        <w:t>στόχο</w:t>
      </w:r>
      <w:r w:rsidRPr="00AE31F3">
        <w:rPr>
          <w:rFonts w:ascii="Lidl Font Pro" w:hAnsi="Lidl Font Pro"/>
          <w:color w:val="000000" w:themeColor="text1"/>
          <w:lang w:val="el-GR"/>
        </w:rPr>
        <w:t xml:space="preserve"> να ενδυναμώσει τις επόμενες γενιές με γνώσεις και δεξιότητες περιβαλλοντικής επιχειρηματικότητας.</w:t>
      </w:r>
    </w:p>
    <w:p w14:paraId="743CB676" w14:textId="77777777" w:rsidR="00BC4169" w:rsidRPr="00AE31F3" w:rsidRDefault="00BC4169" w:rsidP="00BC4169">
      <w:pPr>
        <w:snapToGrid w:val="0"/>
        <w:spacing w:before="60" w:after="60" w:line="264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E31F3">
        <w:rPr>
          <w:rFonts w:ascii="Lidl Font Pro" w:hAnsi="Lidl Font Pro"/>
          <w:color w:val="000000" w:themeColor="text1"/>
          <w:lang w:val="el-GR"/>
        </w:rPr>
        <w:t xml:space="preserve">Στην έκθεση συμμετείχαν περισσότερες από </w:t>
      </w:r>
      <w:r w:rsidRPr="00AE31F3">
        <w:rPr>
          <w:rFonts w:ascii="Lidl Font Pro" w:hAnsi="Lidl Font Pro"/>
          <w:b/>
          <w:bCs/>
          <w:color w:val="000000" w:themeColor="text1"/>
          <w:lang w:val="el-GR"/>
        </w:rPr>
        <w:t>100 μαθητικές ομάδες</w:t>
      </w:r>
      <w:r w:rsidRPr="00AE31F3">
        <w:rPr>
          <w:rFonts w:ascii="Lidl Font Pro" w:hAnsi="Lidl Font Pro"/>
          <w:color w:val="000000" w:themeColor="text1"/>
          <w:lang w:val="el-GR"/>
        </w:rPr>
        <w:t xml:space="preserve"> από 37 σχολεία (19</w:t>
      </w:r>
      <w:r w:rsidRPr="00BC4169">
        <w:rPr>
          <w:rFonts w:ascii="Lidl Font Pro" w:hAnsi="Lidl Font Pro"/>
          <w:color w:val="000000" w:themeColor="text1"/>
          <w:lang w:val="el-GR"/>
        </w:rPr>
        <w:t xml:space="preserve"> Δ</w:t>
      </w:r>
      <w:r w:rsidRPr="00AE31F3">
        <w:rPr>
          <w:rFonts w:ascii="Lidl Font Pro" w:hAnsi="Lidl Font Pro"/>
          <w:color w:val="000000" w:themeColor="text1"/>
          <w:lang w:val="el-GR"/>
        </w:rPr>
        <w:t xml:space="preserve">ημοτικά και 18 </w:t>
      </w:r>
      <w:r w:rsidRPr="00BC4169">
        <w:rPr>
          <w:rFonts w:ascii="Lidl Font Pro" w:hAnsi="Lidl Font Pro"/>
          <w:color w:val="000000" w:themeColor="text1"/>
          <w:lang w:val="el-GR"/>
        </w:rPr>
        <w:t>Γ</w:t>
      </w:r>
      <w:r w:rsidRPr="00AE31F3">
        <w:rPr>
          <w:rFonts w:ascii="Lidl Font Pro" w:hAnsi="Lidl Font Pro"/>
          <w:color w:val="000000" w:themeColor="text1"/>
          <w:lang w:val="el-GR"/>
        </w:rPr>
        <w:t>υμνάσια) από όλη την Κύπρο. Οι μικροί επιχειρηματίες, ηλικίας 10 έως 14 ετών, παρουσίασαν καινοτόμα προϊόντα και υπηρεσίες φιλικές προς το περιβάλλον, κερδίζοντας τις εντυπώσεις</w:t>
      </w:r>
      <w:r w:rsidRPr="00BC4169">
        <w:rPr>
          <w:rFonts w:ascii="Lidl Font Pro" w:hAnsi="Lidl Font Pro"/>
          <w:color w:val="000000" w:themeColor="text1"/>
          <w:lang w:val="el-GR"/>
        </w:rPr>
        <w:t>,</w:t>
      </w:r>
      <w:r w:rsidRPr="00AE31F3">
        <w:rPr>
          <w:rFonts w:ascii="Lidl Font Pro" w:hAnsi="Lidl Font Pro"/>
          <w:color w:val="000000" w:themeColor="text1"/>
          <w:lang w:val="el-GR"/>
        </w:rPr>
        <w:t xml:space="preserve"> τόσο του κοινού</w:t>
      </w:r>
      <w:r w:rsidRPr="00BC4169">
        <w:rPr>
          <w:rFonts w:ascii="Lidl Font Pro" w:hAnsi="Lidl Font Pro"/>
          <w:color w:val="000000" w:themeColor="text1"/>
          <w:lang w:val="el-GR"/>
        </w:rPr>
        <w:t>,</w:t>
      </w:r>
      <w:r w:rsidRPr="00AE31F3">
        <w:rPr>
          <w:rFonts w:ascii="Lidl Font Pro" w:hAnsi="Lidl Font Pro"/>
          <w:color w:val="000000" w:themeColor="text1"/>
          <w:lang w:val="el-GR"/>
        </w:rPr>
        <w:t xml:space="preserve"> όσο και της εξειδικευμένης κριτικής επιτροπής.</w:t>
      </w:r>
    </w:p>
    <w:p w14:paraId="5830CEDE" w14:textId="7B707246" w:rsidR="00BC4169" w:rsidRPr="00AE31F3" w:rsidRDefault="00BC4169" w:rsidP="00BC4169">
      <w:pPr>
        <w:snapToGrid w:val="0"/>
        <w:spacing w:before="60" w:after="60" w:line="264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E31F3">
        <w:rPr>
          <w:rFonts w:ascii="Lidl Font Pro" w:hAnsi="Lidl Font Pro"/>
          <w:color w:val="000000" w:themeColor="text1"/>
          <w:lang w:val="el-GR"/>
        </w:rPr>
        <w:t xml:space="preserve">Τα προϊόντα </w:t>
      </w:r>
      <w:r w:rsidRPr="00BC4169">
        <w:rPr>
          <w:rFonts w:ascii="Lidl Font Pro" w:hAnsi="Lidl Font Pro"/>
          <w:color w:val="000000" w:themeColor="text1"/>
          <w:lang w:val="el-GR"/>
        </w:rPr>
        <w:t xml:space="preserve">και υπηρεσίες </w:t>
      </w:r>
      <w:r w:rsidRPr="00AE31F3">
        <w:rPr>
          <w:rFonts w:ascii="Lidl Font Pro" w:hAnsi="Lidl Font Pro"/>
          <w:color w:val="000000" w:themeColor="text1"/>
          <w:lang w:val="el-GR"/>
        </w:rPr>
        <w:t>τους, εμπνευσμένα από τα πέντε πεδία δράσης της στρατηγικής</w:t>
      </w:r>
      <w:r w:rsidR="00CE14DC">
        <w:rPr>
          <w:rFonts w:ascii="Lidl Font Pro" w:hAnsi="Lidl Font Pro"/>
          <w:color w:val="000000" w:themeColor="text1"/>
          <w:lang w:val="el-GR"/>
        </w:rPr>
        <w:t xml:space="preserve"> της </w:t>
      </w:r>
      <w:r w:rsidR="00CE14DC" w:rsidRPr="00AE31F3">
        <w:rPr>
          <w:rFonts w:ascii="Lidl Font Pro" w:hAnsi="Lidl Font Pro"/>
          <w:color w:val="000000" w:themeColor="text1"/>
          <w:lang w:val="el-GR"/>
        </w:rPr>
        <w:t>εταιρείας</w:t>
      </w:r>
      <w:r w:rsidR="00CE14DC">
        <w:rPr>
          <w:rFonts w:ascii="Lidl Font Pro" w:hAnsi="Lidl Font Pro"/>
          <w:color w:val="000000" w:themeColor="text1"/>
          <w:lang w:val="el-GR"/>
        </w:rPr>
        <w:t>,</w:t>
      </w:r>
      <w:r w:rsidRPr="00AE31F3">
        <w:rPr>
          <w:rFonts w:ascii="Lidl Font Pro" w:hAnsi="Lidl Font Pro"/>
          <w:color w:val="000000" w:themeColor="text1"/>
          <w:lang w:val="el-GR"/>
        </w:rPr>
        <w:t xml:space="preserve"> </w:t>
      </w:r>
      <w:hyperlink r:id="rId8" w:history="1">
        <w:proofErr w:type="spellStart"/>
        <w:r w:rsidRPr="006049FF">
          <w:rPr>
            <w:rStyle w:val="-"/>
            <w:rFonts w:ascii="Lidl Font Pro" w:hAnsi="Lidl Font Pro"/>
            <w:b/>
            <w:bCs/>
          </w:rPr>
          <w:t>REset</w:t>
        </w:r>
        <w:proofErr w:type="spellEnd"/>
        <w:r w:rsidRPr="00AE31F3">
          <w:rPr>
            <w:rStyle w:val="-"/>
            <w:rFonts w:ascii="Lidl Font Pro" w:hAnsi="Lidl Font Pro"/>
            <w:b/>
            <w:bCs/>
            <w:lang w:val="el-GR"/>
          </w:rPr>
          <w:t xml:space="preserve"> </w:t>
        </w:r>
        <w:proofErr w:type="spellStart"/>
        <w:r w:rsidRPr="006049FF">
          <w:rPr>
            <w:rStyle w:val="-"/>
            <w:rFonts w:ascii="Lidl Font Pro" w:hAnsi="Lidl Font Pro"/>
            <w:b/>
            <w:bCs/>
          </w:rPr>
          <w:t>Plastic</w:t>
        </w:r>
        <w:proofErr w:type="spellEnd"/>
      </w:hyperlink>
      <w:r w:rsidRPr="00AE31F3">
        <w:rPr>
          <w:rFonts w:ascii="Lidl Font Pro" w:hAnsi="Lidl Font Pro"/>
          <w:color w:val="000000" w:themeColor="text1"/>
          <w:lang w:val="el-GR"/>
        </w:rPr>
        <w:t xml:space="preserve">, περιλάμβαναν βιώσιμες λύσεις για την προστασία του περιβάλλοντος, την ανακύκλωση και την </w:t>
      </w:r>
      <w:proofErr w:type="spellStart"/>
      <w:r w:rsidRPr="00AE31F3">
        <w:rPr>
          <w:rFonts w:ascii="Lidl Font Pro" w:hAnsi="Lidl Font Pro"/>
          <w:color w:val="000000" w:themeColor="text1"/>
          <w:lang w:val="el-GR"/>
        </w:rPr>
        <w:t>αειφορία</w:t>
      </w:r>
      <w:proofErr w:type="spellEnd"/>
      <w:r w:rsidRPr="00AE31F3">
        <w:rPr>
          <w:rFonts w:ascii="Lidl Font Pro" w:hAnsi="Lidl Font Pro"/>
          <w:color w:val="000000" w:themeColor="text1"/>
          <w:lang w:val="el-GR"/>
        </w:rPr>
        <w:t>.</w:t>
      </w:r>
    </w:p>
    <w:p w14:paraId="637CFA2E" w14:textId="10CA1E1A" w:rsidR="00BC4169" w:rsidRPr="00AE31F3" w:rsidRDefault="00BC4169" w:rsidP="00BC4169">
      <w:pPr>
        <w:snapToGrid w:val="0"/>
        <w:spacing w:before="60" w:after="60" w:line="264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E31F3">
        <w:rPr>
          <w:rFonts w:ascii="Lidl Font Pro" w:hAnsi="Lidl Font Pro"/>
          <w:color w:val="000000" w:themeColor="text1"/>
          <w:lang w:val="el-GR"/>
        </w:rPr>
        <w:t xml:space="preserve">Η έκθεση αποτέλεσε την κορύφωση μιας </w:t>
      </w:r>
      <w:proofErr w:type="spellStart"/>
      <w:r w:rsidRPr="00AE31F3">
        <w:rPr>
          <w:rFonts w:ascii="Lidl Font Pro" w:hAnsi="Lidl Font Pro"/>
          <w:color w:val="000000" w:themeColor="text1"/>
          <w:lang w:val="el-GR"/>
        </w:rPr>
        <w:t>διαδραστικής</w:t>
      </w:r>
      <w:proofErr w:type="spellEnd"/>
      <w:r w:rsidRPr="00AE31F3">
        <w:rPr>
          <w:rFonts w:ascii="Lidl Font Pro" w:hAnsi="Lidl Font Pro"/>
          <w:color w:val="000000" w:themeColor="text1"/>
          <w:lang w:val="el-GR"/>
        </w:rPr>
        <w:t xml:space="preserve"> εκπαιδευτικής διαδικασίας που έχει αγκαλιαστεί θερμά από τη μαθητική κοινότητα. Μέσα από το πρόγραμμα </w:t>
      </w:r>
      <w:proofErr w:type="spellStart"/>
      <w:r w:rsidR="00AE31F3">
        <w:rPr>
          <w:rFonts w:ascii="Lidl Font Pro" w:hAnsi="Lidl Font Pro"/>
          <w:b/>
          <w:bCs/>
          <w:color w:val="000000" w:themeColor="text1"/>
        </w:rPr>
        <w:t>M</w:t>
      </w:r>
      <w:r w:rsidRPr="00BC4169">
        <w:rPr>
          <w:rFonts w:ascii="Lidl Font Pro" w:hAnsi="Lidl Font Pro"/>
          <w:b/>
          <w:bCs/>
          <w:color w:val="000000" w:themeColor="text1"/>
        </w:rPr>
        <w:t>indREset</w:t>
      </w:r>
      <w:proofErr w:type="spellEnd"/>
      <w:r w:rsidRPr="00AE31F3">
        <w:rPr>
          <w:rFonts w:ascii="Lidl Font Pro" w:hAnsi="Lidl Font Pro"/>
          <w:color w:val="000000" w:themeColor="text1"/>
          <w:lang w:val="el-GR"/>
        </w:rPr>
        <w:t>, οι μαθητές είχαν την ευκαιρία να συνδυάσουν τη δημιουργικότητα με την οικολογική συνείδηση, αναπτύσσοντας δεξιότητες που συμβάλλουν στην οικοδόμηση ενός βιώσιμου μέλλοντος.</w:t>
      </w:r>
    </w:p>
    <w:p w14:paraId="4C96A741" w14:textId="1E27E8AD" w:rsidR="00BC4169" w:rsidRPr="00BC4169" w:rsidRDefault="00BC4169" w:rsidP="00BC4169">
      <w:pPr>
        <w:snapToGrid w:val="0"/>
        <w:spacing w:before="60" w:after="60" w:line="264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E31F3">
        <w:rPr>
          <w:rFonts w:ascii="Lidl Font Pro" w:hAnsi="Lidl Font Pro"/>
          <w:color w:val="000000" w:themeColor="text1"/>
          <w:lang w:val="el-GR"/>
        </w:rPr>
        <w:lastRenderedPageBreak/>
        <w:t xml:space="preserve">Η </w:t>
      </w:r>
      <w:r w:rsidRPr="00BC4169">
        <w:rPr>
          <w:rFonts w:ascii="Lidl Font Pro" w:hAnsi="Lidl Font Pro"/>
          <w:color w:val="000000" w:themeColor="text1"/>
          <w:lang w:val="el-GR"/>
        </w:rPr>
        <w:t xml:space="preserve">εξειδικευμένη κριτική </w:t>
      </w:r>
      <w:r w:rsidRPr="00AE31F3">
        <w:rPr>
          <w:rFonts w:ascii="Lidl Font Pro" w:hAnsi="Lidl Font Pro"/>
          <w:color w:val="000000" w:themeColor="text1"/>
          <w:lang w:val="el-GR"/>
        </w:rPr>
        <w:t xml:space="preserve">επιτροπή επέλεξε τις </w:t>
      </w:r>
      <w:r w:rsidRPr="00AE31F3">
        <w:rPr>
          <w:rFonts w:ascii="Lidl Font Pro" w:hAnsi="Lidl Font Pro"/>
          <w:b/>
          <w:bCs/>
          <w:color w:val="000000" w:themeColor="text1"/>
          <w:lang w:val="el-GR"/>
        </w:rPr>
        <w:t>10 καλύτερες μαθητικές ομάδες</w:t>
      </w:r>
      <w:r w:rsidRPr="00AE31F3">
        <w:rPr>
          <w:rFonts w:ascii="Lidl Font Pro" w:hAnsi="Lidl Font Pro"/>
          <w:color w:val="000000" w:themeColor="text1"/>
          <w:lang w:val="el-GR"/>
        </w:rPr>
        <w:t>, οι οποίες θα συμμετάσχουν στον τελικό διαγωνισμό για τον τίτλο «</w:t>
      </w:r>
      <w:proofErr w:type="spellStart"/>
      <w:r w:rsidR="00AE31F3">
        <w:rPr>
          <w:rFonts w:ascii="Lidl Font Pro" w:hAnsi="Lidl Font Pro"/>
          <w:b/>
          <w:bCs/>
          <w:color w:val="000000" w:themeColor="text1"/>
        </w:rPr>
        <w:t>M</w:t>
      </w:r>
      <w:r w:rsidRPr="00BC4169">
        <w:rPr>
          <w:rFonts w:ascii="Lidl Font Pro" w:hAnsi="Lidl Font Pro"/>
          <w:b/>
          <w:bCs/>
          <w:color w:val="000000" w:themeColor="text1"/>
        </w:rPr>
        <w:t>indREsetters</w:t>
      </w:r>
      <w:proofErr w:type="spellEnd"/>
      <w:r w:rsidRPr="00AE31F3">
        <w:rPr>
          <w:rFonts w:ascii="Lidl Font Pro" w:hAnsi="Lidl Font Pro"/>
          <w:b/>
          <w:bCs/>
          <w:color w:val="000000" w:themeColor="text1"/>
          <w:lang w:val="el-GR"/>
        </w:rPr>
        <w:t xml:space="preserve"> της Χρονιάς</w:t>
      </w:r>
      <w:r w:rsidRPr="00AE31F3">
        <w:rPr>
          <w:rFonts w:ascii="Lidl Font Pro" w:hAnsi="Lidl Font Pro"/>
          <w:color w:val="000000" w:themeColor="text1"/>
          <w:lang w:val="el-GR"/>
        </w:rPr>
        <w:t>», που θα διεξαχθεί στις 19 Φεβρουαρίου 2025.</w:t>
      </w:r>
      <w:r w:rsidRPr="00BC4169">
        <w:rPr>
          <w:rFonts w:ascii="Lidl Font Pro" w:hAnsi="Lidl Font Pro"/>
          <w:color w:val="000000" w:themeColor="text1"/>
          <w:lang w:val="el-GR"/>
        </w:rPr>
        <w:t xml:space="preserve"> Η διαδικασία αυτή προσφέρει τη δυνατότητα στους/</w:t>
      </w:r>
      <w:proofErr w:type="spellStart"/>
      <w:r w:rsidRPr="00BC4169">
        <w:rPr>
          <w:rFonts w:ascii="Lidl Font Pro" w:hAnsi="Lidl Font Pro"/>
          <w:color w:val="000000" w:themeColor="text1"/>
          <w:lang w:val="el-GR"/>
        </w:rPr>
        <w:t>ις</w:t>
      </w:r>
      <w:proofErr w:type="spellEnd"/>
      <w:r w:rsidRPr="00BC4169">
        <w:rPr>
          <w:rFonts w:ascii="Lidl Font Pro" w:hAnsi="Lidl Font Pro"/>
          <w:color w:val="000000" w:themeColor="text1"/>
          <w:lang w:val="el-GR"/>
        </w:rPr>
        <w:t xml:space="preserve"> μαθητές/</w:t>
      </w:r>
      <w:proofErr w:type="spellStart"/>
      <w:r w:rsidRPr="00BC4169">
        <w:rPr>
          <w:rFonts w:ascii="Lidl Font Pro" w:hAnsi="Lidl Font Pro"/>
          <w:color w:val="000000" w:themeColor="text1"/>
          <w:lang w:val="el-GR"/>
        </w:rPr>
        <w:t>ριες</w:t>
      </w:r>
      <w:proofErr w:type="spellEnd"/>
      <w:r w:rsidRPr="00BC4169">
        <w:rPr>
          <w:rFonts w:ascii="Lidl Font Pro" w:hAnsi="Lidl Font Pro"/>
          <w:color w:val="000000" w:themeColor="text1"/>
          <w:lang w:val="el-GR"/>
        </w:rPr>
        <w:t xml:space="preserve"> να παρουσιάσουν τα «πράσινα» προϊόντα και υπηρεσίες τους μπροστά στην κριτική επιτροπή, επιτρέποντάς τους, έτσι, να αποκτήσουν εμπειρία και αναγνώριση.</w:t>
      </w:r>
      <w:r w:rsidR="00CE14DC"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4A9B3BB5" w14:textId="7E86B8D0" w:rsidR="00BC4169" w:rsidRPr="00AE31F3" w:rsidRDefault="00BC4169" w:rsidP="00BC4169">
      <w:pPr>
        <w:snapToGrid w:val="0"/>
        <w:spacing w:before="60" w:after="60" w:line="264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E31F3">
        <w:rPr>
          <w:rFonts w:ascii="Lidl Font Pro" w:hAnsi="Lidl Font Pro"/>
          <w:color w:val="000000" w:themeColor="text1"/>
          <w:lang w:val="el-GR"/>
        </w:rPr>
        <w:t xml:space="preserve">Η </w:t>
      </w:r>
      <w:r w:rsidRPr="00BC4169">
        <w:rPr>
          <w:rFonts w:ascii="Lidl Font Pro" w:hAnsi="Lidl Font Pro"/>
          <w:color w:val="000000" w:themeColor="text1"/>
        </w:rPr>
        <w:t>Lidl</w:t>
      </w:r>
      <w:r w:rsidRPr="00AE31F3">
        <w:rPr>
          <w:rFonts w:ascii="Lidl Font Pro" w:hAnsi="Lidl Font Pro"/>
          <w:color w:val="000000" w:themeColor="text1"/>
          <w:lang w:val="el-GR"/>
        </w:rPr>
        <w:t xml:space="preserve"> Κύπρου, </w:t>
      </w:r>
      <w:r w:rsidRPr="00AE31F3">
        <w:rPr>
          <w:rFonts w:ascii="Lidl Font Pro" w:hAnsi="Lidl Font Pro"/>
          <w:color w:val="000000" w:themeColor="text1"/>
        </w:rPr>
        <w:t xml:space="preserve">ως </w:t>
      </w:r>
      <w:r w:rsidR="00CE14DC" w:rsidRPr="00AE31F3">
        <w:rPr>
          <w:rFonts w:ascii="Lidl Font Pro" w:hAnsi="Lidl Font Pro"/>
          <w:color w:val="000000" w:themeColor="text1"/>
        </w:rPr>
        <w:t>μια κοινωνικά υπεύθυνη εταιρεία</w:t>
      </w:r>
      <w:r w:rsidRPr="00AE31F3">
        <w:rPr>
          <w:rFonts w:ascii="Lidl Font Pro" w:hAnsi="Lidl Font Pro"/>
          <w:color w:val="000000" w:themeColor="text1"/>
        </w:rPr>
        <w:t>,</w:t>
      </w:r>
      <w:r w:rsidRPr="00AE31F3">
        <w:rPr>
          <w:rFonts w:ascii="Lidl Font Pro" w:hAnsi="Lidl Font Pro"/>
          <w:color w:val="000000" w:themeColor="text1"/>
          <w:lang w:val="el-GR"/>
        </w:rPr>
        <w:t xml:space="preserve"> επενδύει σταθερά σε πρωτοβουλίες που προωθούν τη βιωσιμότητα, την εκπαίδευση και την κοινωνική συνεισφορά. Με τη</w:t>
      </w:r>
      <w:r w:rsidRPr="00BC4169">
        <w:rPr>
          <w:rFonts w:ascii="Lidl Font Pro" w:hAnsi="Lidl Font Pro"/>
          <w:color w:val="000000" w:themeColor="text1"/>
          <w:lang w:val="el-GR"/>
        </w:rPr>
        <w:t xml:space="preserve"> θεσμική </w:t>
      </w:r>
      <w:r w:rsidRPr="00AE31F3">
        <w:rPr>
          <w:rFonts w:ascii="Lidl Font Pro" w:hAnsi="Lidl Font Pro"/>
          <w:color w:val="000000" w:themeColor="text1"/>
          <w:lang w:val="el-GR"/>
        </w:rPr>
        <w:t xml:space="preserve">υποστήριξή της στο </w:t>
      </w:r>
      <w:proofErr w:type="spellStart"/>
      <w:r w:rsidR="00AE31F3">
        <w:rPr>
          <w:rFonts w:ascii="Lidl Font Pro" w:hAnsi="Lidl Font Pro"/>
          <w:b/>
          <w:bCs/>
          <w:color w:val="000000" w:themeColor="text1"/>
        </w:rPr>
        <w:t>M</w:t>
      </w:r>
      <w:r w:rsidRPr="00BC4169">
        <w:rPr>
          <w:rFonts w:ascii="Lidl Font Pro" w:hAnsi="Lidl Font Pro"/>
          <w:b/>
          <w:bCs/>
          <w:color w:val="000000" w:themeColor="text1"/>
        </w:rPr>
        <w:t>indREset</w:t>
      </w:r>
      <w:proofErr w:type="spellEnd"/>
      <w:r w:rsidRPr="00AE31F3">
        <w:rPr>
          <w:rFonts w:ascii="Lidl Font Pro" w:hAnsi="Lidl Font Pro"/>
          <w:color w:val="000000" w:themeColor="text1"/>
          <w:lang w:val="el-GR"/>
        </w:rPr>
        <w:t>, η εταιρεία συμβάλλει ενεργά στην καλλιέργεια μιας νέας γενιάς που θα πρωτοστατήσει στην προστασία του πλανήτη μας.</w:t>
      </w:r>
    </w:p>
    <w:p w14:paraId="404E7974" w14:textId="77777777" w:rsidR="00BC4169" w:rsidRPr="00AE31F3" w:rsidRDefault="00BC4169" w:rsidP="00BC4169">
      <w:pPr>
        <w:snapToGrid w:val="0"/>
        <w:spacing w:before="60" w:after="60" w:line="264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AE31F3">
        <w:rPr>
          <w:rFonts w:ascii="Lidl Font Pro" w:hAnsi="Lidl Font Pro"/>
          <w:color w:val="000000" w:themeColor="text1"/>
          <w:lang w:val="el-GR"/>
        </w:rPr>
        <w:t xml:space="preserve">Η ενίσχυση τέτοιων προσπαθειών </w:t>
      </w:r>
      <w:r w:rsidRPr="00BC4169">
        <w:rPr>
          <w:rFonts w:ascii="Lidl Font Pro" w:hAnsi="Lidl Font Pro"/>
          <w:color w:val="000000" w:themeColor="text1"/>
          <w:lang w:val="el-GR"/>
        </w:rPr>
        <w:t>επιβεβαιώνει</w:t>
      </w:r>
      <w:r w:rsidRPr="00AE31F3">
        <w:rPr>
          <w:rFonts w:ascii="Lidl Font Pro" w:hAnsi="Lidl Font Pro"/>
          <w:color w:val="000000" w:themeColor="text1"/>
          <w:lang w:val="el-GR"/>
        </w:rPr>
        <w:t xml:space="preserve"> τη δέσμευση της </w:t>
      </w:r>
      <w:r w:rsidRPr="00BC4169">
        <w:rPr>
          <w:rFonts w:ascii="Lidl Font Pro" w:hAnsi="Lidl Font Pro"/>
          <w:color w:val="000000" w:themeColor="text1"/>
        </w:rPr>
        <w:t>Lidl</w:t>
      </w:r>
      <w:r w:rsidRPr="00AE31F3">
        <w:rPr>
          <w:rFonts w:ascii="Lidl Font Pro" w:hAnsi="Lidl Font Pro"/>
          <w:color w:val="000000" w:themeColor="text1"/>
          <w:lang w:val="el-GR"/>
        </w:rPr>
        <w:t xml:space="preserve"> Κύπρου να δημιουργεί ένα καλύτερο αύριο για την κοινωνία και το περιβάλλον, επενδύοντας στις νέες γενιές που κρατούν τα κλειδιά για τη </w:t>
      </w:r>
      <w:r w:rsidRPr="00BC4169">
        <w:rPr>
          <w:rFonts w:ascii="Lidl Font Pro" w:hAnsi="Lidl Font Pro"/>
          <w:color w:val="000000" w:themeColor="text1"/>
          <w:lang w:val="el-GR"/>
        </w:rPr>
        <w:t xml:space="preserve">μελλοντική </w:t>
      </w:r>
      <w:r w:rsidRPr="00AE31F3">
        <w:rPr>
          <w:rFonts w:ascii="Lidl Font Pro" w:hAnsi="Lidl Font Pro"/>
          <w:color w:val="000000" w:themeColor="text1"/>
          <w:lang w:val="el-GR"/>
        </w:rPr>
        <w:t>βιώσιμη ανάπτυξη.</w:t>
      </w:r>
    </w:p>
    <w:p w14:paraId="3D36B201" w14:textId="77777777" w:rsidR="00B231A9" w:rsidRPr="00AE31F3" w:rsidRDefault="00B231A9" w:rsidP="00B231A9">
      <w:pPr>
        <w:snapToGrid w:val="0"/>
        <w:spacing w:before="60" w:after="60" w:line="264" w:lineRule="auto"/>
        <w:jc w:val="both"/>
        <w:rPr>
          <w:rFonts w:ascii="Lidl Font Pro" w:hAnsi="Lidl Font Pro"/>
          <w:lang w:val="el-GR"/>
        </w:rPr>
      </w:pPr>
    </w:p>
    <w:p w14:paraId="53ABD537" w14:textId="5B267638" w:rsidR="006B243D" w:rsidRPr="009B5D6F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AFE47E6" w14:textId="6ECA8693" w:rsidR="009B3565" w:rsidRPr="009B5D6F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team.lidl.com.cy</w:t>
      </w:r>
    </w:p>
    <w:p w14:paraId="021F8689" w14:textId="13FCF98D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0E78EA4C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lidlfoodacademy.com.cy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4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3DFDA" w14:textId="77777777" w:rsidR="00A77895" w:rsidRDefault="00A77895" w:rsidP="00C15348">
      <w:pPr>
        <w:spacing w:after="0" w:line="240" w:lineRule="auto"/>
      </w:pPr>
      <w:r>
        <w:separator/>
      </w:r>
    </w:p>
  </w:endnote>
  <w:endnote w:type="continuationSeparator" w:id="0">
    <w:p w14:paraId="7C124212" w14:textId="77777777" w:rsidR="00A77895" w:rsidRDefault="00A77895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Times New Roman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475A7" w14:textId="77777777" w:rsidR="008C41F6" w:rsidRDefault="008C41F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081936" w14:textId="77777777" w:rsidR="003E28D6" w:rsidRDefault="003E28D6" w:rsidP="003E28D6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</w:pPr>
                          <w:r w:rsidRPr="003E28D6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</w:rPr>
                            <w:t>Lidl</w:t>
                          </w:r>
                          <w:r w:rsidRPr="003E28D6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 Κύπρου</w:t>
                          </w:r>
                          <w:r w:rsidRPr="003E28D6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E28D6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l-GR"/>
                            </w:rPr>
                            <w:t xml:space="preserve">Τομέας Εταιρικών Υποθέσεων &amp; Βιωσιμότητας </w:t>
                          </w:r>
                        </w:p>
                        <w:p w14:paraId="7148797B" w14:textId="4BE41D29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ΒΙ.ΠΕ</w:t>
                          </w:r>
                          <w:r w:rsidR="006573F6" w:rsidRPr="006573F6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="008C41F6" w:rsidRPr="008C41F6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+357 24201100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1A081936" w14:textId="77777777" w:rsidR="003E28D6" w:rsidRDefault="003E28D6" w:rsidP="003E28D6">
                    <w:pPr>
                      <w:pStyle w:val="FuzeileText"/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</w:pPr>
                    <w:r w:rsidRPr="003E28D6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</w:rPr>
                      <w:t>Lidl</w:t>
                    </w:r>
                    <w:r w:rsidRPr="003E28D6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 Κύπρου</w:t>
                    </w:r>
                    <w:r w:rsidRPr="003E28D6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E28D6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l-GR"/>
                      </w:rPr>
                      <w:t xml:space="preserve">Τομέας Εταιρικών Υποθέσεων &amp; Βιωσιμότητας </w:t>
                    </w:r>
                  </w:p>
                  <w:p w14:paraId="7148797B" w14:textId="4BE41D29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>ΒΙ.ΠΕ</w:t>
                    </w:r>
                    <w:r w:rsidR="006573F6" w:rsidRPr="006573F6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Αραδίππου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="008C41F6" w:rsidRPr="008C41F6">
                      <w:rPr>
                        <w:rFonts w:ascii="Lidl Font Pro" w:hAnsi="Lidl Font Pro" w:cs="ArialMT"/>
                        <w:lang w:val="el-GR"/>
                      </w:rPr>
                      <w:t xml:space="preserve">+357 24201100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19A2E" w14:textId="77777777" w:rsidR="008C41F6" w:rsidRDefault="008C41F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16F5D" w14:textId="77777777" w:rsidR="00A77895" w:rsidRDefault="00A77895" w:rsidP="00C15348">
      <w:pPr>
        <w:spacing w:after="0" w:line="240" w:lineRule="auto"/>
      </w:pPr>
      <w:r>
        <w:separator/>
      </w:r>
    </w:p>
  </w:footnote>
  <w:footnote w:type="continuationSeparator" w:id="0">
    <w:p w14:paraId="733DBEC7" w14:textId="77777777" w:rsidR="00A77895" w:rsidRDefault="00A77895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C70DD" w14:textId="77777777" w:rsidR="008C41F6" w:rsidRDefault="008C41F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56CC3" w14:textId="77777777" w:rsidR="008C41F6" w:rsidRDefault="008C41F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4"/>
  </w:num>
  <w:num w:numId="2" w16cid:durableId="671958408">
    <w:abstractNumId w:val="3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2"/>
  </w:num>
  <w:num w:numId="5" w16cid:durableId="1845049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3065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56A46"/>
    <w:rsid w:val="00162A7C"/>
    <w:rsid w:val="00162B5D"/>
    <w:rsid w:val="0016448B"/>
    <w:rsid w:val="001741A0"/>
    <w:rsid w:val="00183413"/>
    <w:rsid w:val="00192BDE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1F259A"/>
    <w:rsid w:val="002016AE"/>
    <w:rsid w:val="00201C85"/>
    <w:rsid w:val="0021515D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3CEF"/>
    <w:rsid w:val="00275B6D"/>
    <w:rsid w:val="00276D05"/>
    <w:rsid w:val="00284E5A"/>
    <w:rsid w:val="00286997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E28D6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1EBE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54F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049FF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573F6"/>
    <w:rsid w:val="006602F7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35FB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67AF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C41F6"/>
    <w:rsid w:val="008D03A4"/>
    <w:rsid w:val="008D0E47"/>
    <w:rsid w:val="008D6174"/>
    <w:rsid w:val="008E59B1"/>
    <w:rsid w:val="008F03E6"/>
    <w:rsid w:val="008F3C68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57F63"/>
    <w:rsid w:val="009641C3"/>
    <w:rsid w:val="0096429F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03EF"/>
    <w:rsid w:val="009D4057"/>
    <w:rsid w:val="009E787B"/>
    <w:rsid w:val="009F24C7"/>
    <w:rsid w:val="009F2A0C"/>
    <w:rsid w:val="009F5E17"/>
    <w:rsid w:val="009F7272"/>
    <w:rsid w:val="00A00442"/>
    <w:rsid w:val="00A07016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0A71"/>
    <w:rsid w:val="00A45EA6"/>
    <w:rsid w:val="00A5328B"/>
    <w:rsid w:val="00A55899"/>
    <w:rsid w:val="00A642D7"/>
    <w:rsid w:val="00A643A2"/>
    <w:rsid w:val="00A655DB"/>
    <w:rsid w:val="00A70AD0"/>
    <w:rsid w:val="00A77895"/>
    <w:rsid w:val="00A80E91"/>
    <w:rsid w:val="00A8224F"/>
    <w:rsid w:val="00A8297A"/>
    <w:rsid w:val="00A8684C"/>
    <w:rsid w:val="00A90A84"/>
    <w:rsid w:val="00A97738"/>
    <w:rsid w:val="00AA23E9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D4AED"/>
    <w:rsid w:val="00AE1D5F"/>
    <w:rsid w:val="00AE1FD6"/>
    <w:rsid w:val="00AE203C"/>
    <w:rsid w:val="00AE31F3"/>
    <w:rsid w:val="00AE64C5"/>
    <w:rsid w:val="00AE7894"/>
    <w:rsid w:val="00AF568F"/>
    <w:rsid w:val="00AF5F7B"/>
    <w:rsid w:val="00B01341"/>
    <w:rsid w:val="00B13498"/>
    <w:rsid w:val="00B164FA"/>
    <w:rsid w:val="00B16E7E"/>
    <w:rsid w:val="00B231A9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56DF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4169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4D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2B19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28C4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qFormat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footnote text"/>
    <w:basedOn w:val="a"/>
    <w:link w:val="Char5"/>
    <w:uiPriority w:val="99"/>
    <w:semiHidden/>
    <w:unhideWhenUsed/>
    <w:rsid w:val="00B231A9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B231A9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af">
    <w:name w:val="footnote reference"/>
    <w:basedOn w:val="a0"/>
    <w:uiPriority w:val="99"/>
    <w:semiHidden/>
    <w:unhideWhenUsed/>
    <w:rsid w:val="00B23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responsibility/reset-plastic" TargetMode="External"/><Relationship Id="rId13" Type="http://schemas.openxmlformats.org/officeDocument/2006/relationships/hyperlink" Target="https://twitter.com/Lidl_Cyprus_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cyprus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idlcy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lidlfoodacademy.com.cy/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corporate.lidl.com.cy/el/" TargetMode="External"/><Relationship Id="rId14" Type="http://schemas.openxmlformats.org/officeDocument/2006/relationships/hyperlink" Target="https://www.linkedin.com/company/lidl-cyprus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3040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Georgios Dimitroulakis (ΓΕΩΡΓΙΟΣ ΔΗΜΗΤΡΟΥΛΑΚΗΣ)</cp:lastModifiedBy>
  <cp:revision>6</cp:revision>
  <cp:lastPrinted>2017-09-18T08:53:00Z</cp:lastPrinted>
  <dcterms:created xsi:type="dcterms:W3CDTF">2025-01-12T09:54:00Z</dcterms:created>
  <dcterms:modified xsi:type="dcterms:W3CDTF">2025-01-17T10:48:00Z</dcterms:modified>
</cp:coreProperties>
</file>