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AAB0C3B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C1043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5C104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21C4783" w14:textId="77777777" w:rsidR="00C03A0B" w:rsidRPr="007935FB" w:rsidRDefault="00C03A0B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44D14190" w14:textId="1310B27E" w:rsidR="00CE0A92" w:rsidRPr="005C1043" w:rsidRDefault="00C03A0B" w:rsidP="005C1043">
      <w:pP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C03A0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="00CE0A92" w:rsidRPr="005C104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CE0A92" w:rsidRPr="005C10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ενισχύει</w:t>
      </w:r>
      <w:r w:rsidR="00CE0A92" w:rsidRPr="005C10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σταθερά </w:t>
      </w:r>
      <w:r w:rsidR="00CE0A92" w:rsidRPr="005C10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 έργο του Κυπριακού Ερυθρού Σταυρού με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νέα</w:t>
      </w:r>
      <w:r w:rsidR="00CE0A92" w:rsidRPr="005C10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δωρεά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ύψους</w:t>
      </w:r>
      <w:r w:rsidR="00CE0A92" w:rsidRPr="005C10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€50.000</w:t>
      </w:r>
    </w:p>
    <w:p w14:paraId="618A5F21" w14:textId="10E70C96" w:rsidR="00F7415A" w:rsidRPr="00D57FB5" w:rsidRDefault="00F7415A" w:rsidP="008761E5">
      <w:pPr>
        <w:autoSpaceDE w:val="0"/>
        <w:autoSpaceDN w:val="0"/>
        <w:adjustRightInd w:val="0"/>
        <w:spacing w:after="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57F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</w:t>
      </w:r>
      <w:r w:rsidR="005C104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ακόμα μία χρονιά,</w:t>
      </w:r>
      <w:r w:rsidRPr="00D57F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η εταιρεία </w:t>
      </w:r>
      <w:r w:rsidR="00C03A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στέκεται αρωγός σ</w:t>
      </w:r>
      <w:r w:rsidRPr="00D57F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</w:t>
      </w:r>
      <w:r w:rsidR="005C104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</w:t>
      </w:r>
      <w:r w:rsidR="00C03A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πολύπλευρο</w:t>
      </w:r>
      <w:r w:rsidR="005C104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έργο του Οργανισμού </w:t>
      </w:r>
      <w:r w:rsidR="005C1043" w:rsidRPr="005C104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την αναβάθμιση της Υπηρεσίας Διαχείρισης Κρίσεων</w:t>
      </w:r>
      <w:r w:rsidR="005C104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Pr="00D57F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ενδυναμώνοντας περαιτέρω</w:t>
      </w:r>
      <w:r w:rsidR="00C03A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αυτή</w:t>
      </w:r>
      <w:r w:rsidRPr="00D57FB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 διαχρονική συνεργασία.</w:t>
      </w:r>
    </w:p>
    <w:p w14:paraId="79B9AE5C" w14:textId="3854F465" w:rsidR="008761E5" w:rsidRPr="00D57FB5" w:rsidRDefault="008761E5" w:rsidP="008761E5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D57FB5">
        <w:rPr>
          <w:rFonts w:ascii="Lidl Font Pro" w:hAnsi="Lidl Font Pro"/>
          <w:lang w:val="el-GR"/>
        </w:rPr>
        <w:t xml:space="preserve">Η </w:t>
      </w:r>
      <w:r w:rsidRPr="005C1043">
        <w:rPr>
          <w:rFonts w:ascii="Lidl Font Pro" w:hAnsi="Lidl Font Pro"/>
          <w:b/>
          <w:bCs/>
        </w:rPr>
        <w:t>Lidl</w:t>
      </w:r>
      <w:r w:rsidRPr="00D57FB5">
        <w:rPr>
          <w:rFonts w:ascii="Lidl Font Pro" w:hAnsi="Lidl Font Pro"/>
          <w:b/>
          <w:bCs/>
          <w:lang w:val="el-GR"/>
        </w:rPr>
        <w:t xml:space="preserve"> Κύπρου</w:t>
      </w:r>
      <w:r w:rsidRPr="00D57FB5">
        <w:rPr>
          <w:rFonts w:ascii="Lidl Font Pro" w:hAnsi="Lidl Font Pro"/>
          <w:lang w:val="el-GR"/>
        </w:rPr>
        <w:t xml:space="preserve">, παραμένοντας πιστή στη δέσμευσή της για κοινωνική προσφορά, ολοκλήρωσε με επιτυχία την πασχαλινή εκστρατεία </w:t>
      </w:r>
      <w:r w:rsidRPr="00D57FB5">
        <w:rPr>
          <w:rFonts w:ascii="Lidl Font Pro" w:hAnsi="Lidl Font Pro"/>
          <w:b/>
          <w:bCs/>
          <w:lang w:val="el-GR"/>
        </w:rPr>
        <w:t>«</w:t>
      </w:r>
      <w:r w:rsidRPr="005C1043">
        <w:rPr>
          <w:rFonts w:ascii="Lidl Font Pro" w:hAnsi="Lidl Font Pro"/>
          <w:b/>
          <w:bCs/>
        </w:rPr>
        <w:t>Easter</w:t>
      </w:r>
      <w:r w:rsidRPr="00D57FB5">
        <w:rPr>
          <w:rFonts w:ascii="Lidl Font Pro" w:hAnsi="Lidl Font Pro"/>
          <w:b/>
          <w:bCs/>
          <w:lang w:val="el-GR"/>
        </w:rPr>
        <w:t xml:space="preserve"> </w:t>
      </w:r>
      <w:r w:rsidRPr="005C1043">
        <w:rPr>
          <w:rFonts w:ascii="Lidl Font Pro" w:hAnsi="Lidl Font Pro"/>
          <w:b/>
          <w:bCs/>
        </w:rPr>
        <w:t>Loyalty</w:t>
      </w:r>
      <w:r w:rsidRPr="00D57FB5">
        <w:rPr>
          <w:rFonts w:ascii="Lidl Font Pro" w:hAnsi="Lidl Font Pro"/>
          <w:b/>
          <w:bCs/>
          <w:lang w:val="el-GR"/>
        </w:rPr>
        <w:t>»</w:t>
      </w:r>
      <w:r w:rsidRPr="00D57FB5">
        <w:rPr>
          <w:rFonts w:ascii="Lidl Font Pro" w:hAnsi="Lidl Font Pro"/>
          <w:lang w:val="el-GR"/>
        </w:rPr>
        <w:t xml:space="preserve">, συγκεντρώνοντας το ποσό των </w:t>
      </w:r>
      <w:r w:rsidRPr="00D57FB5">
        <w:rPr>
          <w:rFonts w:ascii="Lidl Font Pro" w:hAnsi="Lidl Font Pro"/>
          <w:b/>
          <w:bCs/>
          <w:lang w:val="el-GR"/>
        </w:rPr>
        <w:t>€50.000</w:t>
      </w:r>
      <w:r w:rsidRPr="00D57FB5">
        <w:rPr>
          <w:rFonts w:ascii="Lidl Font Pro" w:hAnsi="Lidl Font Pro"/>
          <w:lang w:val="el-GR"/>
        </w:rPr>
        <w:t xml:space="preserve">, το οποίο διατέθηκε στον </w:t>
      </w:r>
      <w:r w:rsidRPr="00D57FB5">
        <w:rPr>
          <w:rFonts w:ascii="Lidl Font Pro" w:hAnsi="Lidl Font Pro"/>
          <w:b/>
          <w:bCs/>
          <w:lang w:val="el-GR"/>
        </w:rPr>
        <w:t>Κυπριακό Ερυθρό Σταυρό</w:t>
      </w:r>
      <w:r w:rsidRPr="00D57FB5">
        <w:rPr>
          <w:rFonts w:ascii="Lidl Font Pro" w:hAnsi="Lidl Font Pro"/>
          <w:lang w:val="el-GR"/>
        </w:rPr>
        <w:t xml:space="preserve"> για την ενίσχυση του</w:t>
      </w:r>
      <w:r w:rsidR="005C1043">
        <w:rPr>
          <w:rFonts w:ascii="Lidl Font Pro" w:hAnsi="Lidl Font Pro"/>
          <w:lang w:val="el-GR"/>
        </w:rPr>
        <w:t xml:space="preserve"> πολύτιμου</w:t>
      </w:r>
      <w:r w:rsidRPr="00D57FB5">
        <w:rPr>
          <w:rFonts w:ascii="Lidl Font Pro" w:hAnsi="Lidl Font Pro"/>
          <w:lang w:val="el-GR"/>
        </w:rPr>
        <w:t xml:space="preserve"> έργου του.</w:t>
      </w:r>
    </w:p>
    <w:p w14:paraId="636303D1" w14:textId="400E1E3E" w:rsidR="008761E5" w:rsidRPr="00D57FB5" w:rsidRDefault="008761E5" w:rsidP="008761E5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D57FB5">
        <w:rPr>
          <w:rFonts w:ascii="Lidl Font Pro" w:hAnsi="Lidl Font Pro"/>
          <w:lang w:val="el-GR"/>
        </w:rPr>
        <w:t xml:space="preserve">Η εκστρατεία διεξήχθη από τις </w:t>
      </w:r>
      <w:r w:rsidRPr="00D57FB5">
        <w:rPr>
          <w:rFonts w:ascii="Lidl Font Pro" w:hAnsi="Lidl Font Pro"/>
          <w:b/>
          <w:bCs/>
          <w:lang w:val="el-GR"/>
        </w:rPr>
        <w:t>4 μέχρι τις 19 Απριλίου 2025</w:t>
      </w:r>
      <w:r w:rsidRPr="00D57FB5">
        <w:rPr>
          <w:rFonts w:ascii="Lidl Font Pro" w:hAnsi="Lidl Font Pro"/>
          <w:lang w:val="el-GR"/>
        </w:rPr>
        <w:t xml:space="preserve">, κατά την οποία, με κάθε σκανάρισμα της ψηφιακής κάρτας </w:t>
      </w:r>
      <w:r w:rsidRPr="008761E5">
        <w:rPr>
          <w:rFonts w:ascii="Lidl Font Pro" w:hAnsi="Lidl Font Pro"/>
        </w:rPr>
        <w:t>Lidl</w:t>
      </w:r>
      <w:r w:rsidRPr="00D57FB5">
        <w:rPr>
          <w:rFonts w:ascii="Lidl Font Pro" w:hAnsi="Lidl Font Pro"/>
          <w:lang w:val="el-GR"/>
        </w:rPr>
        <w:t xml:space="preserve"> </w:t>
      </w:r>
      <w:r w:rsidRPr="008761E5">
        <w:rPr>
          <w:rFonts w:ascii="Lidl Font Pro" w:hAnsi="Lidl Font Pro"/>
        </w:rPr>
        <w:t>Plus</w:t>
      </w:r>
      <w:r w:rsidRPr="00D57FB5">
        <w:rPr>
          <w:rFonts w:ascii="Lidl Font Pro" w:hAnsi="Lidl Font Pro"/>
          <w:lang w:val="el-GR"/>
        </w:rPr>
        <w:t xml:space="preserve">, η </w:t>
      </w:r>
      <w:r w:rsidR="005C1043" w:rsidRPr="00C03A0B">
        <w:rPr>
          <w:rFonts w:ascii="Lidl Font Pro" w:hAnsi="Lidl Font Pro"/>
          <w:b/>
          <w:bCs/>
          <w:lang w:val="en-US"/>
        </w:rPr>
        <w:t>Lidl</w:t>
      </w:r>
      <w:r w:rsidR="005C1043" w:rsidRPr="00C03A0B">
        <w:rPr>
          <w:rFonts w:ascii="Lidl Font Pro" w:hAnsi="Lidl Font Pro"/>
          <w:b/>
          <w:bCs/>
          <w:lang w:val="el-GR"/>
        </w:rPr>
        <w:t xml:space="preserve"> Κύπρου</w:t>
      </w:r>
      <w:r w:rsidRPr="00D57FB5">
        <w:rPr>
          <w:rFonts w:ascii="Lidl Font Pro" w:hAnsi="Lidl Font Pro"/>
          <w:lang w:val="el-GR"/>
        </w:rPr>
        <w:t xml:space="preserve"> προσέφερε </w:t>
      </w:r>
      <w:r w:rsidRPr="00D57FB5">
        <w:rPr>
          <w:rFonts w:ascii="Lidl Font Pro" w:hAnsi="Lidl Font Pro"/>
          <w:b/>
          <w:bCs/>
          <w:lang w:val="el-GR"/>
        </w:rPr>
        <w:t>€0,20 στον</w:t>
      </w:r>
      <w:r w:rsidRPr="00D57FB5">
        <w:rPr>
          <w:rFonts w:ascii="Lidl Font Pro" w:hAnsi="Lidl Font Pro"/>
          <w:lang w:val="el-GR"/>
        </w:rPr>
        <w:t xml:space="preserve"> </w:t>
      </w:r>
      <w:r w:rsidR="00C03A0B" w:rsidRPr="00D57FB5">
        <w:rPr>
          <w:rFonts w:ascii="Lidl Font Pro" w:hAnsi="Lidl Font Pro"/>
          <w:b/>
          <w:bCs/>
          <w:lang w:val="el-GR"/>
        </w:rPr>
        <w:t>Κυπριακό Ερυθρό Σταυρό</w:t>
      </w:r>
      <w:r w:rsidRPr="00D57FB5">
        <w:rPr>
          <w:rFonts w:ascii="Lidl Font Pro" w:hAnsi="Lidl Font Pro"/>
          <w:lang w:val="el-GR"/>
        </w:rPr>
        <w:t xml:space="preserve">. Χάρη στην ενεργή συμμετοχή των πελατών, πραγματοποιήθηκαν συνολικά </w:t>
      </w:r>
      <w:r w:rsidRPr="00D57FB5">
        <w:rPr>
          <w:rFonts w:ascii="Lidl Font Pro" w:hAnsi="Lidl Font Pro"/>
          <w:b/>
          <w:bCs/>
          <w:lang w:val="el-GR"/>
        </w:rPr>
        <w:t>247.609 σκαναρίσματα</w:t>
      </w:r>
      <w:r w:rsidRPr="00D57FB5">
        <w:rPr>
          <w:rFonts w:ascii="Lidl Font Pro" w:hAnsi="Lidl Font Pro"/>
          <w:lang w:val="el-GR"/>
        </w:rPr>
        <w:t xml:space="preserve"> που συγκέντρωσαν το ποσό των </w:t>
      </w:r>
      <w:r w:rsidRPr="00D57FB5">
        <w:rPr>
          <w:rFonts w:ascii="Lidl Font Pro" w:hAnsi="Lidl Font Pro"/>
          <w:b/>
          <w:bCs/>
          <w:lang w:val="el-GR"/>
        </w:rPr>
        <w:t>€49.521,80</w:t>
      </w:r>
      <w:r w:rsidRPr="00D57FB5">
        <w:rPr>
          <w:rFonts w:ascii="Lidl Font Pro" w:hAnsi="Lidl Font Pro"/>
          <w:lang w:val="el-GR"/>
        </w:rPr>
        <w:t xml:space="preserve">. Η </w:t>
      </w:r>
      <w:r w:rsidRPr="008761E5">
        <w:rPr>
          <w:rFonts w:ascii="Lidl Font Pro" w:hAnsi="Lidl Font Pro"/>
        </w:rPr>
        <w:t>Lidl</w:t>
      </w:r>
      <w:r w:rsidRPr="00D57FB5">
        <w:rPr>
          <w:rFonts w:ascii="Lidl Font Pro" w:hAnsi="Lidl Font Pro"/>
          <w:lang w:val="el-GR"/>
        </w:rPr>
        <w:t xml:space="preserve"> Κύπρου, αναγνωρίζοντας τη σημασία του έργου του Κυπριακού Ερυθρού Σταυρού, </w:t>
      </w:r>
      <w:r w:rsidR="00D57FB5" w:rsidRPr="00D57FB5">
        <w:rPr>
          <w:rFonts w:ascii="Lidl Font Pro" w:hAnsi="Lidl Font Pro"/>
          <w:lang w:val="el-GR"/>
        </w:rPr>
        <w:t xml:space="preserve">προχώρησε στην προσφορά ποσού </w:t>
      </w:r>
      <w:r w:rsidR="00D57FB5">
        <w:rPr>
          <w:rFonts w:ascii="Lidl Font Pro" w:hAnsi="Lidl Font Pro"/>
          <w:lang w:val="el-GR"/>
        </w:rPr>
        <w:t xml:space="preserve">συνολικής </w:t>
      </w:r>
      <w:r w:rsidR="00D57FB5" w:rsidRPr="00D57FB5">
        <w:rPr>
          <w:rFonts w:ascii="Lidl Font Pro" w:hAnsi="Lidl Font Pro"/>
          <w:lang w:val="el-GR"/>
        </w:rPr>
        <w:t xml:space="preserve">αξίας </w:t>
      </w:r>
      <w:r w:rsidR="00D57FB5" w:rsidRPr="00D57FB5">
        <w:rPr>
          <w:rFonts w:ascii="Lidl Font Pro" w:hAnsi="Lidl Font Pro"/>
          <w:b/>
          <w:bCs/>
          <w:lang w:val="el-GR"/>
        </w:rPr>
        <w:t>50.000€</w:t>
      </w:r>
      <w:r w:rsidR="00D57FB5">
        <w:rPr>
          <w:rFonts w:ascii="Lidl Font Pro" w:hAnsi="Lidl Font Pro"/>
          <w:lang w:val="el-GR"/>
        </w:rPr>
        <w:t xml:space="preserve">. </w:t>
      </w:r>
    </w:p>
    <w:p w14:paraId="689667A1" w14:textId="330A56B4" w:rsidR="008761E5" w:rsidRPr="00D57FB5" w:rsidRDefault="008761E5" w:rsidP="008761E5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D57FB5">
        <w:rPr>
          <w:rFonts w:ascii="Lidl Font Pro" w:hAnsi="Lidl Font Pro"/>
          <w:lang w:val="el-GR"/>
        </w:rPr>
        <w:t xml:space="preserve">Το εν λόγω ποσό δόθηκε για την ενίσχυση του έργου του Κυπριακού Ερυθρού Σταυρού </w:t>
      </w:r>
      <w:r w:rsidR="005C1043">
        <w:rPr>
          <w:rFonts w:ascii="Lidl Font Pro" w:hAnsi="Lidl Font Pro"/>
          <w:lang w:val="el-GR"/>
        </w:rPr>
        <w:t xml:space="preserve">και συγκεκριμένα για την αναβάθμιση της </w:t>
      </w:r>
      <w:bookmarkStart w:id="0" w:name="_Hlk194496267"/>
      <w:r w:rsidRPr="008761E5">
        <w:rPr>
          <w:rFonts w:ascii="Lidl Font Pro" w:hAnsi="Lidl Font Pro"/>
          <w:lang w:val="el-GR"/>
        </w:rPr>
        <w:t>Υπηρεσίας Διαχείρισης Κρίσεων</w:t>
      </w:r>
      <w:bookmarkEnd w:id="0"/>
      <w:r w:rsidRPr="008761E5">
        <w:rPr>
          <w:rFonts w:ascii="Lidl Font Pro" w:hAnsi="Lidl Font Pro"/>
          <w:lang w:val="el-GR"/>
        </w:rPr>
        <w:t xml:space="preserve">. </w:t>
      </w:r>
      <w:r w:rsidRPr="00D57FB5">
        <w:rPr>
          <w:rFonts w:ascii="Lidl Font Pro" w:hAnsi="Lidl Font Pro"/>
          <w:lang w:val="el-GR"/>
        </w:rPr>
        <w:t xml:space="preserve">Η πρωτοβουλία αυτή ενισχύει περαιτέρω τη </w:t>
      </w:r>
      <w:r w:rsidRPr="00D57FB5">
        <w:rPr>
          <w:rFonts w:ascii="Lidl Font Pro" w:hAnsi="Lidl Font Pro"/>
          <w:b/>
          <w:bCs/>
          <w:lang w:val="el-GR"/>
        </w:rPr>
        <w:t>σταθερή και ουσιαστική συνεργασία</w:t>
      </w:r>
      <w:r w:rsidRPr="00D57FB5">
        <w:rPr>
          <w:rFonts w:ascii="Lidl Font Pro" w:hAnsi="Lidl Font Pro"/>
          <w:lang w:val="el-GR"/>
        </w:rPr>
        <w:t xml:space="preserve"> μεταξύ της </w:t>
      </w:r>
      <w:r w:rsidRPr="008761E5">
        <w:rPr>
          <w:rFonts w:ascii="Lidl Font Pro" w:hAnsi="Lidl Font Pro"/>
        </w:rPr>
        <w:t>Lidl</w:t>
      </w:r>
      <w:r w:rsidRPr="00D57FB5">
        <w:rPr>
          <w:rFonts w:ascii="Lidl Font Pro" w:hAnsi="Lidl Font Pro"/>
          <w:lang w:val="el-GR"/>
        </w:rPr>
        <w:t xml:space="preserve"> Κύπρου και του Κυπριακού Ερυθρού Σταυρού</w:t>
      </w:r>
      <w:r w:rsidR="005C1043">
        <w:rPr>
          <w:rFonts w:ascii="Lidl Font Pro" w:hAnsi="Lidl Font Pro"/>
          <w:lang w:val="el-GR"/>
        </w:rPr>
        <w:t xml:space="preserve"> για </w:t>
      </w:r>
      <w:r w:rsidR="005C1043" w:rsidRPr="00C03A0B">
        <w:rPr>
          <w:rFonts w:ascii="Lidl Font Pro" w:hAnsi="Lidl Font Pro"/>
          <w:b/>
          <w:bCs/>
          <w:lang w:val="el-GR"/>
        </w:rPr>
        <w:t>πάνω από μία δεκαετία</w:t>
      </w:r>
      <w:r w:rsidRPr="00D57FB5">
        <w:rPr>
          <w:rFonts w:ascii="Lidl Font Pro" w:hAnsi="Lidl Font Pro"/>
          <w:lang w:val="el-GR"/>
        </w:rPr>
        <w:t xml:space="preserve">, με κοινό στόχο την ενδυνάμωση της ικανότητας του </w:t>
      </w:r>
      <w:r w:rsidR="005C1043">
        <w:rPr>
          <w:rFonts w:ascii="Lidl Font Pro" w:hAnsi="Lidl Font Pro"/>
          <w:lang w:val="el-GR"/>
        </w:rPr>
        <w:t>Ο</w:t>
      </w:r>
      <w:r w:rsidRPr="00D57FB5">
        <w:rPr>
          <w:rFonts w:ascii="Lidl Font Pro" w:hAnsi="Lidl Font Pro"/>
          <w:lang w:val="el-GR"/>
        </w:rPr>
        <w:t>ργανισμού να ανταποκρίνεται αποτελεσματικά σε ανθρωπιστικές κρίσεις και έκτακτες ανάγκες.</w:t>
      </w:r>
    </w:p>
    <w:p w14:paraId="6D126B3F" w14:textId="0F0EB41D" w:rsidR="008761E5" w:rsidRPr="00D57FB5" w:rsidRDefault="008761E5" w:rsidP="008761E5">
      <w:pPr>
        <w:autoSpaceDE w:val="0"/>
        <w:autoSpaceDN w:val="0"/>
        <w:adjustRightInd w:val="0"/>
        <w:spacing w:after="240" w:line="360" w:lineRule="auto"/>
        <w:jc w:val="both"/>
        <w:rPr>
          <w:rFonts w:ascii="Lidl Font Pro" w:hAnsi="Lidl Font Pro"/>
          <w:lang w:val="el-GR"/>
        </w:rPr>
      </w:pPr>
      <w:r w:rsidRPr="00D57FB5">
        <w:rPr>
          <w:rFonts w:ascii="Lidl Font Pro" w:hAnsi="Lidl Font Pro"/>
          <w:lang w:val="el-GR"/>
        </w:rPr>
        <w:lastRenderedPageBreak/>
        <w:t xml:space="preserve">Η </w:t>
      </w:r>
      <w:r w:rsidRPr="008761E5">
        <w:rPr>
          <w:rFonts w:ascii="Lidl Font Pro" w:hAnsi="Lidl Font Pro"/>
        </w:rPr>
        <w:t>Lidl</w:t>
      </w:r>
      <w:r w:rsidRPr="00D57FB5">
        <w:rPr>
          <w:rFonts w:ascii="Lidl Font Pro" w:hAnsi="Lidl Font Pro"/>
          <w:lang w:val="el-GR"/>
        </w:rPr>
        <w:t xml:space="preserve"> Κύπρου, με συνέπεια και υπευθυνότητα, συνεχίζει να επενδύει σε δράσεις</w:t>
      </w:r>
      <w:r w:rsidRPr="00D57FB5">
        <w:rPr>
          <w:rFonts w:ascii="Lidl Font Pro" w:hAnsi="Lidl Font Pro"/>
          <w:b/>
          <w:bCs/>
          <w:lang w:val="el-GR"/>
        </w:rPr>
        <w:t xml:space="preserve"> </w:t>
      </w:r>
      <w:r w:rsidR="003C0829" w:rsidRPr="003C0829">
        <w:rPr>
          <w:rFonts w:ascii="Lidl Font Pro" w:hAnsi="Lidl Font Pro"/>
          <w:lang w:val="el-GR"/>
        </w:rPr>
        <w:t>που ενισχύουν την</w:t>
      </w:r>
      <w:r w:rsidR="003C0829">
        <w:rPr>
          <w:rFonts w:ascii="Lidl Font Pro" w:hAnsi="Lidl Font Pro"/>
          <w:b/>
          <w:bCs/>
          <w:lang w:val="el-GR"/>
        </w:rPr>
        <w:t xml:space="preserve"> </w:t>
      </w:r>
      <w:r w:rsidR="003C0829" w:rsidRPr="003C0829">
        <w:rPr>
          <w:rFonts w:ascii="Lidl Font Pro" w:hAnsi="Lidl Font Pro"/>
          <w:b/>
          <w:bCs/>
          <w:lang w:val="el-GR"/>
        </w:rPr>
        <w:t>αλυσίδα κοινωνικής προσφοράς</w:t>
      </w:r>
      <w:r w:rsidRPr="00D57FB5">
        <w:rPr>
          <w:rFonts w:ascii="Lidl Font Pro" w:hAnsi="Lidl Font Pro"/>
          <w:lang w:val="el-GR"/>
        </w:rPr>
        <w:t>,</w:t>
      </w:r>
      <w:r w:rsidR="00C03A0B">
        <w:rPr>
          <w:rFonts w:ascii="Lidl Font Pro" w:hAnsi="Lidl Font Pro"/>
          <w:lang w:val="el-GR"/>
        </w:rPr>
        <w:t xml:space="preserve"> παραμένοντας σταθερά δίπλα σε αυτούς που το έχουν περισσότερο ανάγκη</w:t>
      </w:r>
      <w:r w:rsidR="003C0829">
        <w:rPr>
          <w:rFonts w:ascii="Lidl Font Pro" w:hAnsi="Lidl Font Pro"/>
          <w:lang w:val="el-GR"/>
        </w:rPr>
        <w:t xml:space="preserve"> μέσα από την διαχρονική ενίσχυση οργανισμών</w:t>
      </w:r>
      <w:r w:rsidRPr="00D57FB5">
        <w:rPr>
          <w:rFonts w:ascii="Lidl Font Pro" w:hAnsi="Lidl Font Pro"/>
          <w:lang w:val="el-GR"/>
        </w:rPr>
        <w:t xml:space="preserve"> </w:t>
      </w:r>
      <w:r w:rsidR="003C0829">
        <w:rPr>
          <w:rFonts w:ascii="Lidl Font Pro" w:hAnsi="Lidl Font Pro"/>
          <w:lang w:val="el-GR"/>
        </w:rPr>
        <w:t>και θεσμών</w:t>
      </w:r>
      <w:r w:rsidRPr="00D57FB5">
        <w:rPr>
          <w:rFonts w:ascii="Lidl Font Pro" w:hAnsi="Lidl Font Pro"/>
          <w:lang w:val="el-GR"/>
        </w:rPr>
        <w:t xml:space="preserve"> που προσφέρουν ουσιαστική βοήθεια στην κυπριακή κοινωνία</w:t>
      </w:r>
      <w:r w:rsidR="003C0829">
        <w:rPr>
          <w:rFonts w:ascii="Lidl Font Pro" w:hAnsi="Lidl Font Pro"/>
          <w:lang w:val="el-GR"/>
        </w:rPr>
        <w:t>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D57FB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D57FB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D57FB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D57FB5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D57FB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D587C" w14:textId="77777777" w:rsidR="00E61075" w:rsidRDefault="00E61075" w:rsidP="00C15348">
      <w:pPr>
        <w:spacing w:after="0" w:line="240" w:lineRule="auto"/>
      </w:pPr>
      <w:r>
        <w:separator/>
      </w:r>
    </w:p>
  </w:endnote>
  <w:endnote w:type="continuationSeparator" w:id="0">
    <w:p w14:paraId="4690C1F0" w14:textId="77777777" w:rsidR="00E61075" w:rsidRDefault="00E6107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6A6A0" w14:textId="77777777" w:rsidR="00E61075" w:rsidRDefault="00E61075" w:rsidP="00C15348">
      <w:pPr>
        <w:spacing w:after="0" w:line="240" w:lineRule="auto"/>
      </w:pPr>
      <w:r>
        <w:separator/>
      </w:r>
    </w:p>
  </w:footnote>
  <w:footnote w:type="continuationSeparator" w:id="0">
    <w:p w14:paraId="7C1D273D" w14:textId="77777777" w:rsidR="00E61075" w:rsidRDefault="00E6107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065"/>
    <w:rsid w:val="0000765F"/>
    <w:rsid w:val="00007B77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01BA"/>
    <w:rsid w:val="000E46B8"/>
    <w:rsid w:val="000E7AED"/>
    <w:rsid w:val="000F02D8"/>
    <w:rsid w:val="000F31ED"/>
    <w:rsid w:val="001013D5"/>
    <w:rsid w:val="00112FDA"/>
    <w:rsid w:val="00125DDB"/>
    <w:rsid w:val="00126F3C"/>
    <w:rsid w:val="00130CBB"/>
    <w:rsid w:val="001313C7"/>
    <w:rsid w:val="001362F5"/>
    <w:rsid w:val="00144C36"/>
    <w:rsid w:val="00151B60"/>
    <w:rsid w:val="0015238D"/>
    <w:rsid w:val="00153D2D"/>
    <w:rsid w:val="00154C1E"/>
    <w:rsid w:val="00156A46"/>
    <w:rsid w:val="00162A7C"/>
    <w:rsid w:val="00162B5D"/>
    <w:rsid w:val="0016448B"/>
    <w:rsid w:val="00170551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3870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44BE"/>
    <w:rsid w:val="00256326"/>
    <w:rsid w:val="002570CE"/>
    <w:rsid w:val="00257335"/>
    <w:rsid w:val="00257C0F"/>
    <w:rsid w:val="00257C97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3AAA"/>
    <w:rsid w:val="00306FEF"/>
    <w:rsid w:val="00312910"/>
    <w:rsid w:val="00317CD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3A71"/>
    <w:rsid w:val="003B7FFB"/>
    <w:rsid w:val="003C0829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08E1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3489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5967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4E8F"/>
    <w:rsid w:val="005224EB"/>
    <w:rsid w:val="00524282"/>
    <w:rsid w:val="0052660A"/>
    <w:rsid w:val="00526E8B"/>
    <w:rsid w:val="00532B82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6BF1"/>
    <w:rsid w:val="005A50F0"/>
    <w:rsid w:val="005B2166"/>
    <w:rsid w:val="005B2682"/>
    <w:rsid w:val="005B3710"/>
    <w:rsid w:val="005B3CFC"/>
    <w:rsid w:val="005C03E2"/>
    <w:rsid w:val="005C1043"/>
    <w:rsid w:val="005C3536"/>
    <w:rsid w:val="005C69EF"/>
    <w:rsid w:val="005D0BA7"/>
    <w:rsid w:val="005D54F9"/>
    <w:rsid w:val="005E0870"/>
    <w:rsid w:val="005E4772"/>
    <w:rsid w:val="005E4D58"/>
    <w:rsid w:val="005E5490"/>
    <w:rsid w:val="005F0794"/>
    <w:rsid w:val="005F0960"/>
    <w:rsid w:val="005F0C97"/>
    <w:rsid w:val="005F12EF"/>
    <w:rsid w:val="005F2D21"/>
    <w:rsid w:val="005F3EE0"/>
    <w:rsid w:val="005F607C"/>
    <w:rsid w:val="006000E9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02F7"/>
    <w:rsid w:val="00664720"/>
    <w:rsid w:val="00671252"/>
    <w:rsid w:val="006746E1"/>
    <w:rsid w:val="0067635E"/>
    <w:rsid w:val="0068010B"/>
    <w:rsid w:val="00686288"/>
    <w:rsid w:val="00686CB1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2E56"/>
    <w:rsid w:val="0070356B"/>
    <w:rsid w:val="00705FF2"/>
    <w:rsid w:val="007114DD"/>
    <w:rsid w:val="00714E23"/>
    <w:rsid w:val="007179B6"/>
    <w:rsid w:val="00735660"/>
    <w:rsid w:val="0073764B"/>
    <w:rsid w:val="007407E4"/>
    <w:rsid w:val="00740B71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35FB"/>
    <w:rsid w:val="00796992"/>
    <w:rsid w:val="007A583B"/>
    <w:rsid w:val="007A6132"/>
    <w:rsid w:val="007B2386"/>
    <w:rsid w:val="007B3EDF"/>
    <w:rsid w:val="007B73D0"/>
    <w:rsid w:val="007B7807"/>
    <w:rsid w:val="007C0240"/>
    <w:rsid w:val="007C2E49"/>
    <w:rsid w:val="007C49CA"/>
    <w:rsid w:val="007D023C"/>
    <w:rsid w:val="007D07C9"/>
    <w:rsid w:val="007D4598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1E5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22F"/>
    <w:rsid w:val="008A302D"/>
    <w:rsid w:val="008B0037"/>
    <w:rsid w:val="008B053F"/>
    <w:rsid w:val="008B0C90"/>
    <w:rsid w:val="008B2FF3"/>
    <w:rsid w:val="008C1CC1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1AE5"/>
    <w:rsid w:val="008F6EDE"/>
    <w:rsid w:val="0090120B"/>
    <w:rsid w:val="0090693B"/>
    <w:rsid w:val="00910748"/>
    <w:rsid w:val="0091183B"/>
    <w:rsid w:val="00915B02"/>
    <w:rsid w:val="00924C23"/>
    <w:rsid w:val="009262C9"/>
    <w:rsid w:val="00931BE0"/>
    <w:rsid w:val="00944870"/>
    <w:rsid w:val="00944D83"/>
    <w:rsid w:val="00957F63"/>
    <w:rsid w:val="009641C3"/>
    <w:rsid w:val="0096429F"/>
    <w:rsid w:val="00967035"/>
    <w:rsid w:val="0097081F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2941"/>
    <w:rsid w:val="009D4057"/>
    <w:rsid w:val="009D7A0D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2223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092A"/>
    <w:rsid w:val="00A90A84"/>
    <w:rsid w:val="00A97738"/>
    <w:rsid w:val="00AA23E9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9F4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4F3C"/>
    <w:rsid w:val="00B357E1"/>
    <w:rsid w:val="00B36DCD"/>
    <w:rsid w:val="00B42EF8"/>
    <w:rsid w:val="00B52626"/>
    <w:rsid w:val="00B57F1A"/>
    <w:rsid w:val="00B61E99"/>
    <w:rsid w:val="00B6312D"/>
    <w:rsid w:val="00B66FAA"/>
    <w:rsid w:val="00B722D9"/>
    <w:rsid w:val="00B722FD"/>
    <w:rsid w:val="00B74D15"/>
    <w:rsid w:val="00B756DF"/>
    <w:rsid w:val="00B766EF"/>
    <w:rsid w:val="00B84C38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4169"/>
    <w:rsid w:val="00BC709A"/>
    <w:rsid w:val="00BD0031"/>
    <w:rsid w:val="00BD0F8A"/>
    <w:rsid w:val="00BD1321"/>
    <w:rsid w:val="00BD2C25"/>
    <w:rsid w:val="00BD2D4C"/>
    <w:rsid w:val="00BD2FDB"/>
    <w:rsid w:val="00BF0396"/>
    <w:rsid w:val="00BF2620"/>
    <w:rsid w:val="00BF295B"/>
    <w:rsid w:val="00C03A0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18E8"/>
    <w:rsid w:val="00CD2F26"/>
    <w:rsid w:val="00CD681C"/>
    <w:rsid w:val="00CE0A92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0FCC"/>
    <w:rsid w:val="00D112A2"/>
    <w:rsid w:val="00D11BB6"/>
    <w:rsid w:val="00D13352"/>
    <w:rsid w:val="00D138CB"/>
    <w:rsid w:val="00D14BA0"/>
    <w:rsid w:val="00D15E91"/>
    <w:rsid w:val="00D212F9"/>
    <w:rsid w:val="00D24D8C"/>
    <w:rsid w:val="00D35440"/>
    <w:rsid w:val="00D37CEA"/>
    <w:rsid w:val="00D57FB5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4260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B23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0C8"/>
    <w:rsid w:val="00E44DB7"/>
    <w:rsid w:val="00E45040"/>
    <w:rsid w:val="00E45C22"/>
    <w:rsid w:val="00E512F6"/>
    <w:rsid w:val="00E52128"/>
    <w:rsid w:val="00E53DF8"/>
    <w:rsid w:val="00E5567A"/>
    <w:rsid w:val="00E56EA2"/>
    <w:rsid w:val="00E61075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2509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047B"/>
    <w:rsid w:val="00F557F3"/>
    <w:rsid w:val="00F600E5"/>
    <w:rsid w:val="00F60AB8"/>
    <w:rsid w:val="00F61E02"/>
    <w:rsid w:val="00F647BA"/>
    <w:rsid w:val="00F64C6D"/>
    <w:rsid w:val="00F67170"/>
    <w:rsid w:val="00F7415A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0A12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</cp:revision>
  <cp:lastPrinted>2017-09-18T08:53:00Z</cp:lastPrinted>
  <dcterms:created xsi:type="dcterms:W3CDTF">2025-04-29T09:08:00Z</dcterms:created>
  <dcterms:modified xsi:type="dcterms:W3CDTF">2025-04-29T14:32:00Z</dcterms:modified>
</cp:coreProperties>
</file>