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7B65FF9F" w14:textId="77777777" w:rsidR="003B3747" w:rsidRDefault="003B3747" w:rsidP="003B3747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5C096F5D" w14:textId="72DFC056" w:rsidR="003B3747" w:rsidRPr="00691765" w:rsidRDefault="009A22CF" w:rsidP="003B3747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US"/>
        </w:rPr>
      </w:pPr>
      <w:r w:rsidRPr="00691765">
        <w:rPr>
          <w:rFonts w:ascii="Lidl Font Pro" w:hAnsi="Lidl Font Pro" w:cs="Calibri-Bold"/>
          <w:bCs/>
          <w:lang w:val="en-US"/>
        </w:rPr>
        <w:t>Larnaca</w:t>
      </w:r>
      <w:r w:rsidR="00F04CC5" w:rsidRPr="00691765">
        <w:rPr>
          <w:rFonts w:ascii="Lidl Font Pro" w:hAnsi="Lidl Font Pro" w:cs="Calibri-Bold"/>
          <w:bCs/>
          <w:lang w:val="en-US"/>
        </w:rPr>
        <w:t xml:space="preserve">, </w:t>
      </w:r>
      <w:r w:rsidR="00801DCE" w:rsidRPr="00691765">
        <w:rPr>
          <w:rFonts w:ascii="Lidl Font Pro" w:hAnsi="Lidl Font Pro" w:cs="Calibri-Bold"/>
          <w:bCs/>
          <w:lang w:val="en-US"/>
        </w:rPr>
        <w:t xml:space="preserve">4 </w:t>
      </w:r>
      <w:r w:rsidRPr="00691765">
        <w:rPr>
          <w:rFonts w:ascii="Lidl Font Pro" w:hAnsi="Lidl Font Pro" w:cs="Calibri-Bold"/>
          <w:bCs/>
          <w:lang w:val="en-US"/>
        </w:rPr>
        <w:t>August</w:t>
      </w:r>
      <w:r w:rsidR="00801DCE" w:rsidRPr="00691765">
        <w:rPr>
          <w:rFonts w:ascii="Lidl Font Pro" w:hAnsi="Lidl Font Pro" w:cs="Calibri-Bold"/>
          <w:bCs/>
          <w:lang w:val="en-US"/>
        </w:rPr>
        <w:t xml:space="preserve"> 2021</w:t>
      </w:r>
      <w:r w:rsidR="003B3747" w:rsidRPr="00691765">
        <w:rPr>
          <w:rFonts w:ascii="Lidl Font Pro" w:hAnsi="Lidl Font Pro" w:cs="Calibri-Bold"/>
          <w:bCs/>
          <w:lang w:val="en-US"/>
        </w:rPr>
        <w:t xml:space="preserve">  </w:t>
      </w:r>
      <w:r w:rsidR="003B3747" w:rsidRPr="0069176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US"/>
        </w:rPr>
        <w:t xml:space="preserve">                                                                                </w:t>
      </w:r>
    </w:p>
    <w:p w14:paraId="1CA12765" w14:textId="3CDE8645" w:rsidR="0098546E" w:rsidRPr="00691765" w:rsidRDefault="009A22CF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US"/>
        </w:rPr>
      </w:pPr>
      <w:r w:rsidRPr="0069176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US"/>
        </w:rPr>
        <w:t>Lidl Cyprus lends a caring hand by contributing to the relief of our fellow human beings</w:t>
      </w:r>
    </w:p>
    <w:p w14:paraId="03B0804D" w14:textId="560B3284" w:rsidR="001851F4" w:rsidRPr="00691765" w:rsidRDefault="009A22CF" w:rsidP="00AA5ED1">
      <w:pPr>
        <w:spacing w:after="360"/>
        <w:jc w:val="both"/>
        <w:rPr>
          <w:rFonts w:ascii="Lidl Font Pro" w:hAnsi="Lidl Font Pro" w:cs="Calibri-Bold"/>
          <w:b/>
          <w:bCs/>
          <w:lang w:val="en-US"/>
        </w:rPr>
      </w:pPr>
      <w:r w:rsidRPr="00691765">
        <w:rPr>
          <w:rFonts w:ascii="Lidl Font Pro" w:hAnsi="Lidl Font Pro" w:cs="Calibri-Bold"/>
          <w:b/>
          <w:bCs/>
          <w:lang w:val="en-US"/>
        </w:rPr>
        <w:t>Lidl Cyprus provided products to create ‘care kits’ for people who suffer with cancer.</w:t>
      </w:r>
    </w:p>
    <w:p w14:paraId="1A98890D" w14:textId="501097EF" w:rsidR="008E0061" w:rsidRPr="00691765" w:rsidRDefault="009A22CF" w:rsidP="00AA5ED1">
      <w:pPr>
        <w:spacing w:after="360"/>
        <w:jc w:val="both"/>
        <w:rPr>
          <w:rFonts w:ascii="Lidl Font Pro" w:hAnsi="Lidl Font Pro" w:cs="Calibri-Bold"/>
          <w:b/>
          <w:bCs/>
          <w:lang w:val="en-US"/>
        </w:rPr>
      </w:pPr>
      <w:r w:rsidRPr="00691765">
        <w:rPr>
          <w:rFonts w:ascii="Lidl Font Pro" w:hAnsi="Lidl Font Pro" w:cs="Calibri-Bold"/>
          <w:b/>
          <w:bCs/>
          <w:lang w:val="en-US"/>
        </w:rPr>
        <w:t>Bearing in mind its commitment to the corporate responsibility program Lidl Cyprus joined forces with the Pancyprian Association of Cancer Patients and Friends (PASYKAF), working towards a good cause.</w:t>
      </w:r>
      <w:r w:rsidR="008E0061" w:rsidRPr="00691765">
        <w:rPr>
          <w:rFonts w:ascii="Lidl Font Pro" w:hAnsi="Lidl Font Pro" w:cs="Calibri-Bold"/>
          <w:b/>
          <w:bCs/>
          <w:lang w:val="en-US"/>
        </w:rPr>
        <w:t xml:space="preserve"> </w:t>
      </w:r>
    </w:p>
    <w:p w14:paraId="3EB28189" w14:textId="297E0A1F" w:rsidR="00FB33BD" w:rsidRPr="00AA5ED1" w:rsidRDefault="009A22CF" w:rsidP="00AA5ED1">
      <w:pPr>
        <w:spacing w:after="360"/>
        <w:jc w:val="both"/>
        <w:rPr>
          <w:rFonts w:ascii="Lidl Font Pro" w:hAnsi="Lidl Font Pro" w:cs="Calibri-Bold"/>
          <w:b/>
          <w:bCs/>
        </w:rPr>
      </w:pPr>
      <w:r w:rsidRPr="00691765">
        <w:rPr>
          <w:rFonts w:ascii="Lidl Font Pro" w:hAnsi="Lidl Font Pro" w:cs="Calibri-Bold"/>
          <w:b/>
          <w:bCs/>
          <w:lang w:val="en-US"/>
        </w:rPr>
        <w:t xml:space="preserve">Specifically, and within the context of this synergy, Lidl Cyprus delivered care products worth €5,000, which will be made available through care kits and given to people who suffer from cancer. </w:t>
      </w:r>
      <w:r w:rsidRPr="009A22CF">
        <w:rPr>
          <w:rFonts w:ascii="Lidl Font Pro" w:hAnsi="Lidl Font Pro" w:cs="Calibri-Bold"/>
          <w:b/>
          <w:bCs/>
        </w:rPr>
        <w:t>Specifically, the products donated were:</w:t>
      </w:r>
    </w:p>
    <w:p w14:paraId="0771FC14" w14:textId="3FE044FD" w:rsidR="009A22CF" w:rsidRPr="009A22CF" w:rsidRDefault="009A22CF" w:rsidP="009A22CF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>Moisturis</w:t>
      </w:r>
      <w:r w:rsidRPr="009A22CF">
        <w:rPr>
          <w:rFonts w:ascii="Lidl Font Pro" w:hAnsi="Lidl Font Pro" w:cs="Calibri-Bold"/>
          <w:b/>
          <w:bCs/>
        </w:rPr>
        <w:t>ing hand cream</w:t>
      </w:r>
    </w:p>
    <w:p w14:paraId="3AE0312E" w14:textId="4A79F878" w:rsidR="009A22CF" w:rsidRPr="009A22CF" w:rsidRDefault="009A22CF" w:rsidP="009A22CF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>
        <w:rPr>
          <w:rFonts w:ascii="Lidl Font Pro" w:hAnsi="Lidl Font Pro" w:cs="Calibri-Bold"/>
          <w:b/>
          <w:bCs/>
        </w:rPr>
        <w:t xml:space="preserve">Lip care products </w:t>
      </w:r>
    </w:p>
    <w:p w14:paraId="45CB881A" w14:textId="38CD9A9D" w:rsidR="009A22CF" w:rsidRPr="009A22CF" w:rsidRDefault="009A22CF" w:rsidP="009A22CF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 w:rsidRPr="009A22CF">
        <w:rPr>
          <w:rFonts w:ascii="Lidl Font Pro" w:hAnsi="Lidl Font Pro" w:cs="Calibri-Bold"/>
          <w:b/>
          <w:bCs/>
        </w:rPr>
        <w:t>Toothpaste</w:t>
      </w:r>
      <w:r>
        <w:rPr>
          <w:rFonts w:ascii="Lidl Font Pro" w:hAnsi="Lidl Font Pro" w:cs="Calibri-Bold"/>
          <w:b/>
          <w:bCs/>
        </w:rPr>
        <w:t>s</w:t>
      </w:r>
    </w:p>
    <w:p w14:paraId="3BFE7D6E" w14:textId="77777777" w:rsidR="009E0EBC" w:rsidRDefault="009A22CF" w:rsidP="009E0EBC">
      <w:pPr>
        <w:pStyle w:val="a5"/>
        <w:numPr>
          <w:ilvl w:val="0"/>
          <w:numId w:val="1"/>
        </w:numPr>
        <w:spacing w:after="360"/>
        <w:rPr>
          <w:rFonts w:ascii="Lidl Font Pro" w:hAnsi="Lidl Font Pro" w:cs="Calibri-Bold"/>
          <w:b/>
          <w:bCs/>
        </w:rPr>
      </w:pPr>
      <w:r w:rsidRPr="009A22CF">
        <w:rPr>
          <w:rFonts w:ascii="Lidl Font Pro" w:hAnsi="Lidl Font Pro" w:cs="Calibri-Bold"/>
          <w:b/>
          <w:bCs/>
        </w:rPr>
        <w:t>Toothbrush</w:t>
      </w:r>
      <w:r>
        <w:rPr>
          <w:rFonts w:ascii="Lidl Font Pro" w:hAnsi="Lidl Font Pro" w:cs="Calibri-Bold"/>
          <w:b/>
          <w:bCs/>
        </w:rPr>
        <w:t>es</w:t>
      </w:r>
    </w:p>
    <w:p w14:paraId="765BD5FD" w14:textId="2D1EC3BF" w:rsidR="00801DCE" w:rsidRPr="00691765" w:rsidRDefault="009A22CF" w:rsidP="009E0EBC">
      <w:pPr>
        <w:spacing w:after="360"/>
        <w:rPr>
          <w:rFonts w:ascii="Lidl Font Pro" w:hAnsi="Lidl Font Pro" w:cs="Calibri-Bold"/>
          <w:b/>
          <w:bCs/>
          <w:lang w:val="en-US"/>
        </w:rPr>
      </w:pPr>
      <w:r w:rsidRPr="00691765">
        <w:rPr>
          <w:rFonts w:ascii="Lidl Font Pro" w:hAnsi="Lidl Font Pro" w:cs="Calibri-Bold"/>
          <w:b/>
          <w:bCs/>
          <w:lang w:val="en-US"/>
        </w:rPr>
        <w:t>This move aims to strengthen the humanitarian vision of the Association as well as to offer practical support to fellow human beings in need, thus sending a message of hope and optimism.</w:t>
      </w:r>
    </w:p>
    <w:p w14:paraId="3654C282" w14:textId="77777777" w:rsidR="009E0EBC" w:rsidRPr="00691765" w:rsidRDefault="009E0EBC" w:rsidP="00801DCE">
      <w:pPr>
        <w:spacing w:after="360"/>
        <w:jc w:val="both"/>
        <w:rPr>
          <w:rFonts w:ascii="Lidl Font Pro" w:hAnsi="Lidl Font Pro" w:cs="Calibri-Bold"/>
          <w:b/>
          <w:bCs/>
          <w:lang w:val="en-US"/>
        </w:rPr>
      </w:pPr>
    </w:p>
    <w:p w14:paraId="6CB6C1F3" w14:textId="77777777" w:rsidR="009E0EBC" w:rsidRPr="00691765" w:rsidRDefault="009E0EBC" w:rsidP="00801DCE">
      <w:pPr>
        <w:spacing w:after="360"/>
        <w:jc w:val="both"/>
        <w:rPr>
          <w:rFonts w:ascii="Lidl Font Pro" w:hAnsi="Lidl Font Pro" w:cs="Calibri-Bold"/>
          <w:b/>
          <w:bCs/>
          <w:lang w:val="en-US"/>
        </w:rPr>
      </w:pPr>
    </w:p>
    <w:p w14:paraId="3A3B877B" w14:textId="77777777" w:rsidR="009E0EBC" w:rsidRPr="00691765" w:rsidRDefault="009E0EBC" w:rsidP="00801DCE">
      <w:pPr>
        <w:spacing w:after="360"/>
        <w:jc w:val="both"/>
        <w:rPr>
          <w:rFonts w:ascii="Lidl Font Pro" w:hAnsi="Lidl Font Pro" w:cs="Calibri-Bold"/>
          <w:b/>
          <w:bCs/>
          <w:lang w:val="en-US"/>
        </w:rPr>
      </w:pPr>
    </w:p>
    <w:p w14:paraId="3F4D4D44" w14:textId="728965BF" w:rsidR="003B3747" w:rsidRPr="00691765" w:rsidRDefault="009A22CF" w:rsidP="00801DCE">
      <w:pPr>
        <w:spacing w:after="360"/>
        <w:jc w:val="both"/>
        <w:rPr>
          <w:rFonts w:ascii="Lidl Font Pro" w:hAnsi="Lidl Font Pro" w:cs="Calibri-Bold"/>
          <w:b/>
          <w:bCs/>
          <w:lang w:val="en-US"/>
        </w:rPr>
      </w:pPr>
      <w:r w:rsidRPr="00691765">
        <w:rPr>
          <w:rFonts w:ascii="Lidl Font Pro" w:hAnsi="Lidl Font Pro" w:cs="Calibri-Bold"/>
          <w:b/>
          <w:bCs/>
          <w:lang w:val="en-US"/>
        </w:rPr>
        <w:t xml:space="preserve">Lidl Cyprus, highlighting the dynamics of solidarity and supply, supports and proceeds with acts of strength and responsibility, aimed at supporting vulnerable social groups, on the </w:t>
      </w:r>
      <w:r w:rsidR="005E4138">
        <w:rPr>
          <w:rFonts w:ascii="Lidl Font Pro" w:hAnsi="Lidl Font Pro" w:cs="Calibri-Bold"/>
          <w:b/>
          <w:bCs/>
          <w:lang w:val="en-US"/>
        </w:rPr>
        <w:t xml:space="preserve">way </w:t>
      </w:r>
      <w:r w:rsidRPr="00691765">
        <w:rPr>
          <w:rFonts w:ascii="Lidl Font Pro" w:hAnsi="Lidl Font Pro" w:cs="Calibri-Bold"/>
          <w:b/>
          <w:bCs/>
          <w:lang w:val="en-US"/>
        </w:rPr>
        <w:t>to a better tomorrow.</w:t>
      </w:r>
    </w:p>
    <w:p w14:paraId="06ADB03A" w14:textId="47485480" w:rsidR="001D4EDC" w:rsidRPr="00691765" w:rsidRDefault="009A22CF" w:rsidP="001D4EDC">
      <w:pPr>
        <w:spacing w:after="360"/>
        <w:rPr>
          <w:rFonts w:ascii="Lidl Font Pro Semibold" w:hAnsi="Lidl Font Pro Semibold" w:cs="Calibri-Bold"/>
          <w:b/>
          <w:bCs/>
          <w:color w:val="0050AA"/>
          <w:lang w:val="da-DK"/>
        </w:rPr>
      </w:pPr>
      <w:r w:rsidRPr="00691765">
        <w:rPr>
          <w:rFonts w:ascii="Lidl Font Pro Semibold" w:hAnsi="Lidl Font Pro Semibold" w:cs="Calibri-Bold"/>
          <w:b/>
          <w:bCs/>
          <w:color w:val="0050AA"/>
          <w:lang w:val="da-DK"/>
        </w:rPr>
        <w:t>Visit</w:t>
      </w:r>
      <w:r w:rsidR="001D4EDC" w:rsidRPr="00691765">
        <w:rPr>
          <w:rFonts w:ascii="Lidl Font Pro Semibold" w:hAnsi="Lidl Font Pro Semibold" w:cs="Calibri-Bold"/>
          <w:b/>
          <w:bCs/>
          <w:color w:val="0050AA"/>
          <w:lang w:val="da-DK"/>
        </w:rPr>
        <w:t xml:space="preserve"> Lidl Cyprus</w:t>
      </w:r>
    </w:p>
    <w:p w14:paraId="45A79ECA" w14:textId="77777777" w:rsidR="00801DCE" w:rsidRPr="00691765" w:rsidRDefault="005E4138" w:rsidP="001D4EDC">
      <w:pPr>
        <w:rPr>
          <w:rStyle w:val="-"/>
          <w:rFonts w:ascii="Lidl Font Pro" w:hAnsi="Lidl Font Pro" w:cstheme="minorHAnsi"/>
          <w:sz w:val="22"/>
          <w:szCs w:val="22"/>
          <w:lang w:val="da-DK"/>
        </w:rPr>
      </w:pPr>
      <w:hyperlink r:id="rId8" w:history="1">
        <w:r w:rsidR="001D4EDC" w:rsidRPr="00691765">
          <w:rPr>
            <w:rStyle w:val="-"/>
            <w:rFonts w:ascii="Lidl Font Pro" w:hAnsi="Lidl Font Pro" w:cstheme="minorHAnsi"/>
            <w:sz w:val="22"/>
            <w:szCs w:val="22"/>
            <w:lang w:val="da-DK"/>
          </w:rPr>
          <w:t>www.lidl.com.cy</w:t>
        </w:r>
      </w:hyperlink>
    </w:p>
    <w:p w14:paraId="4A838E70" w14:textId="77777777" w:rsidR="00801DCE" w:rsidRPr="00691765" w:rsidRDefault="005E4138" w:rsidP="00801DCE">
      <w:pPr>
        <w:rPr>
          <w:rStyle w:val="-"/>
          <w:rFonts w:ascii="Lidl Font Pro" w:hAnsi="Lidl Font Pro" w:cstheme="minorHAnsi"/>
          <w:lang w:val="da-DK"/>
        </w:rPr>
      </w:pPr>
      <w:hyperlink r:id="rId9" w:history="1">
        <w:r w:rsidR="00801DCE" w:rsidRPr="00691765">
          <w:rPr>
            <w:rStyle w:val="-"/>
            <w:rFonts w:ascii="Lidl Font Pro" w:hAnsi="Lidl Font Pro" w:cstheme="minorHAnsi"/>
            <w:sz w:val="22"/>
            <w:szCs w:val="22"/>
            <w:lang w:val="da-DK"/>
          </w:rPr>
          <w:t>www.team.lidl.com.cy/</w:t>
        </w:r>
      </w:hyperlink>
    </w:p>
    <w:p w14:paraId="07D6F37B" w14:textId="0944E53E" w:rsidR="001D4EDC" w:rsidRPr="00691765" w:rsidRDefault="005E4138" w:rsidP="001D4EDC">
      <w:pPr>
        <w:rPr>
          <w:rStyle w:val="-"/>
          <w:rFonts w:ascii="Lidl Font Pro" w:hAnsi="Lidl Font Pro"/>
          <w:color w:val="auto"/>
          <w:sz w:val="22"/>
          <w:szCs w:val="22"/>
          <w:u w:val="none"/>
          <w:lang w:val="da-DK"/>
        </w:rPr>
      </w:pPr>
      <w:hyperlink r:id="rId10" w:history="1">
        <w:r w:rsidR="006268D9" w:rsidRPr="00691765">
          <w:rPr>
            <w:rStyle w:val="-"/>
            <w:rFonts w:ascii="Lidl Font Pro" w:hAnsi="Lidl Font Pro" w:cstheme="minorHAnsi"/>
            <w:sz w:val="22"/>
            <w:szCs w:val="22"/>
            <w:lang w:val="da-DK"/>
          </w:rPr>
          <w:t>www.facebook.com/lidlcy</w:t>
        </w:r>
      </w:hyperlink>
      <w:r w:rsidR="001D4EDC" w:rsidRPr="00691765">
        <w:rPr>
          <w:rStyle w:val="-"/>
          <w:rFonts w:ascii="Lidl Font Pro" w:hAnsi="Lidl Font Pro" w:cstheme="minorHAnsi"/>
          <w:color w:val="44546A" w:themeColor="text2"/>
          <w:sz w:val="22"/>
          <w:szCs w:val="22"/>
          <w:lang w:val="da-DK"/>
        </w:rPr>
        <w:t xml:space="preserve">                     </w:t>
      </w:r>
    </w:p>
    <w:p w14:paraId="5C4759DF" w14:textId="77777777" w:rsidR="001D4EDC" w:rsidRPr="00691765" w:rsidRDefault="005E4138" w:rsidP="001D4EDC">
      <w:pPr>
        <w:rPr>
          <w:rFonts w:ascii="Lidl Font Pro" w:hAnsi="Lidl Font Pro"/>
          <w:sz w:val="22"/>
          <w:szCs w:val="22"/>
          <w:lang w:val="da-DK"/>
        </w:rPr>
      </w:pPr>
      <w:hyperlink r:id="rId11" w:history="1">
        <w:r w:rsidR="001D4EDC" w:rsidRPr="00691765">
          <w:rPr>
            <w:rStyle w:val="-"/>
            <w:rFonts w:ascii="Lidl Font Pro" w:hAnsi="Lidl Font Pro" w:cstheme="minorHAnsi"/>
            <w:sz w:val="22"/>
            <w:szCs w:val="22"/>
            <w:lang w:val="da-DK"/>
          </w:rPr>
          <w:t>www.instagram.com/lidl_cyprus</w:t>
        </w:r>
      </w:hyperlink>
      <w:r w:rsidR="001D4EDC" w:rsidRPr="00691765">
        <w:rPr>
          <w:rFonts w:ascii="Lidl Font Pro" w:hAnsi="Lidl Font Pro"/>
          <w:sz w:val="22"/>
          <w:szCs w:val="22"/>
          <w:lang w:val="da-DK"/>
        </w:rPr>
        <w:t xml:space="preserve">  </w:t>
      </w:r>
    </w:p>
    <w:p w14:paraId="384FB5F3" w14:textId="77777777" w:rsidR="001D4EDC" w:rsidRPr="00691765" w:rsidRDefault="005E4138" w:rsidP="001D4EDC">
      <w:pPr>
        <w:rPr>
          <w:rFonts w:ascii="Lidl Font Pro" w:hAnsi="Lidl Font Pro"/>
          <w:sz w:val="22"/>
          <w:szCs w:val="22"/>
          <w:lang w:val="da-DK"/>
        </w:rPr>
      </w:pPr>
      <w:hyperlink r:id="rId12" w:history="1">
        <w:r w:rsidR="001D4EDC" w:rsidRPr="00691765">
          <w:rPr>
            <w:rStyle w:val="-"/>
            <w:rFonts w:ascii="Lidl Font Pro" w:hAnsi="Lidl Font Pro" w:cstheme="minorHAnsi"/>
            <w:sz w:val="22"/>
            <w:szCs w:val="22"/>
            <w:lang w:val="da-DK"/>
          </w:rPr>
          <w:t>www.twitter.com/Lidl_Cyprus_</w:t>
        </w:r>
      </w:hyperlink>
      <w:r w:rsidR="001D4EDC" w:rsidRPr="00691765">
        <w:rPr>
          <w:rFonts w:ascii="Lidl Font Pro" w:hAnsi="Lidl Font Pro"/>
          <w:sz w:val="22"/>
          <w:szCs w:val="22"/>
          <w:lang w:val="da-DK"/>
        </w:rPr>
        <w:t xml:space="preserve"> </w:t>
      </w:r>
    </w:p>
    <w:p w14:paraId="6504015E" w14:textId="77777777" w:rsidR="001D4EDC" w:rsidRPr="00691765" w:rsidRDefault="005E4138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  <w:lang w:val="da-DK"/>
        </w:rPr>
      </w:pPr>
      <w:hyperlink r:id="rId13" w:history="1">
        <w:r w:rsidR="001D4EDC" w:rsidRPr="00691765">
          <w:rPr>
            <w:rStyle w:val="-"/>
            <w:rFonts w:ascii="Lidl Font Pro" w:hAnsi="Lidl Font Pro" w:cstheme="minorHAnsi"/>
            <w:sz w:val="22"/>
            <w:szCs w:val="22"/>
            <w:lang w:val="da-DK"/>
          </w:rPr>
          <w:t>www.linkedin.com/company/lidl-cyprus</w:t>
        </w:r>
      </w:hyperlink>
    </w:p>
    <w:p w14:paraId="172595DE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17F32C4F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66F79130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4289CB02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3B3DED22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51BF1049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29E09FAE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295AA3EA" w14:textId="77777777" w:rsidR="0098546E" w:rsidRPr="0069176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da-DK"/>
        </w:rPr>
      </w:pPr>
    </w:p>
    <w:p w14:paraId="27BDCF90" w14:textId="77777777" w:rsidR="003B3747" w:rsidRPr="00691765" w:rsidRDefault="003B3747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  <w:lang w:val="da-DK"/>
        </w:rPr>
      </w:pPr>
    </w:p>
    <w:p w14:paraId="58111A5E" w14:textId="77777777" w:rsidR="003B3747" w:rsidRPr="00691765" w:rsidRDefault="003B3747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  <w:lang w:val="da-DK"/>
        </w:rPr>
      </w:pPr>
    </w:p>
    <w:p w14:paraId="20488ABF" w14:textId="77777777" w:rsidR="003B3747" w:rsidRPr="00691765" w:rsidRDefault="003B3747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  <w:lang w:val="da-DK"/>
        </w:rPr>
      </w:pPr>
    </w:p>
    <w:p w14:paraId="7B0A533C" w14:textId="77777777" w:rsidR="003B3747" w:rsidRPr="00691765" w:rsidRDefault="003B3747" w:rsidP="0098546E">
      <w:pPr>
        <w:tabs>
          <w:tab w:val="left" w:pos="2977"/>
        </w:tabs>
        <w:spacing w:after="120"/>
        <w:rPr>
          <w:rFonts w:ascii="Lidl Font Cond Pro" w:hAnsi="Lidl Font Cond Pro" w:cs="Calibri-Bold"/>
          <w:b/>
          <w:bCs/>
          <w:color w:val="0050AA"/>
          <w:lang w:val="da-DK"/>
        </w:rPr>
      </w:pPr>
    </w:p>
    <w:p w14:paraId="0C872F6D" w14:textId="77777777" w:rsidR="00B742EF" w:rsidRPr="00691765" w:rsidRDefault="00B742EF">
      <w:pPr>
        <w:rPr>
          <w:lang w:val="da-DK"/>
        </w:rPr>
      </w:pPr>
    </w:p>
    <w:sectPr w:rsidR="00B742EF" w:rsidRPr="00691765" w:rsidSect="00B742E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27D8C" w14:textId="77777777" w:rsidR="00726DA5" w:rsidRDefault="00726DA5" w:rsidP="00B742EF">
      <w:r>
        <w:separator/>
      </w:r>
    </w:p>
  </w:endnote>
  <w:endnote w:type="continuationSeparator" w:id="0">
    <w:p w14:paraId="60DAAC7A" w14:textId="77777777" w:rsidR="00726DA5" w:rsidRDefault="00726DA5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Lidl Font Cond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2838A6D1" w:rsidR="003B3747" w:rsidRDefault="003B3747" w:rsidP="003B3747">
    <w:pPr>
      <w:pStyle w:val="a4"/>
      <w:tabs>
        <w:tab w:val="clear" w:pos="4513"/>
        <w:tab w:val="clear" w:pos="9026"/>
        <w:tab w:val="left" w:pos="1510"/>
      </w:tabs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20646DC7" wp14:editId="60B56D9E">
          <wp:simplePos x="0" y="0"/>
          <wp:positionH relativeFrom="rightMargin">
            <wp:posOffset>-92710</wp:posOffset>
          </wp:positionH>
          <wp:positionV relativeFrom="paragraph">
            <wp:posOffset>-3039745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5797E6A1" wp14:editId="656C1692">
          <wp:simplePos x="0" y="0"/>
          <wp:positionH relativeFrom="margin">
            <wp:posOffset>-908050</wp:posOffset>
          </wp:positionH>
          <wp:positionV relativeFrom="paragraph">
            <wp:posOffset>-2722245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9C8A2" w14:textId="77777777" w:rsidR="00726DA5" w:rsidRDefault="00726DA5" w:rsidP="00B742EF">
      <w:r>
        <w:separator/>
      </w:r>
    </w:p>
  </w:footnote>
  <w:footnote w:type="continuationSeparator" w:id="0">
    <w:p w14:paraId="052673F7" w14:textId="77777777" w:rsidR="00726DA5" w:rsidRDefault="00726DA5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627F0C16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6B1117C" wp14:editId="27A528E1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22CF">
      <w:rPr>
        <w:b/>
        <w:color w:val="44546A" w:themeColor="text2"/>
        <w:sz w:val="38"/>
        <w:szCs w:val="38"/>
      </w:rPr>
      <w:t>PRESS RELEASE</w:t>
    </w:r>
  </w:p>
  <w:p w14:paraId="2523492D" w14:textId="3F5515D1" w:rsidR="00E4522B" w:rsidRDefault="00E452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51C93"/>
    <w:multiLevelType w:val="hybridMultilevel"/>
    <w:tmpl w:val="E056DC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0054B2"/>
    <w:rsid w:val="001851F4"/>
    <w:rsid w:val="001A6A17"/>
    <w:rsid w:val="001D4EDC"/>
    <w:rsid w:val="003B3747"/>
    <w:rsid w:val="00562580"/>
    <w:rsid w:val="005C6279"/>
    <w:rsid w:val="005E4138"/>
    <w:rsid w:val="005F7F4A"/>
    <w:rsid w:val="006268D9"/>
    <w:rsid w:val="00691765"/>
    <w:rsid w:val="00726DA5"/>
    <w:rsid w:val="007E6891"/>
    <w:rsid w:val="007E7B99"/>
    <w:rsid w:val="00801DCE"/>
    <w:rsid w:val="008A6BA8"/>
    <w:rsid w:val="008E0061"/>
    <w:rsid w:val="0098546E"/>
    <w:rsid w:val="009A22CF"/>
    <w:rsid w:val="009E0EBC"/>
    <w:rsid w:val="00AA5ED1"/>
    <w:rsid w:val="00AD25DE"/>
    <w:rsid w:val="00B742EF"/>
    <w:rsid w:val="00BC7472"/>
    <w:rsid w:val="00D1095C"/>
    <w:rsid w:val="00D13123"/>
    <w:rsid w:val="00E4522B"/>
    <w:rsid w:val="00F04CC5"/>
    <w:rsid w:val="00F8180F"/>
    <w:rsid w:val="00FB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17309D"/>
  <w15:docId w15:val="{8C03E4A2-2288-4CB6-8645-FEC54D61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851F4"/>
    <w:pPr>
      <w:ind w:left="720"/>
      <w:contextualSpacing/>
    </w:pPr>
  </w:style>
  <w:style w:type="character" w:customStyle="1" w:styleId="1">
    <w:name w:val="Ανεπίλυτη αναφορά1"/>
    <w:basedOn w:val="a0"/>
    <w:uiPriority w:val="99"/>
    <w:semiHidden/>
    <w:unhideWhenUsed/>
    <w:rsid w:val="00801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6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yperlink" Target="http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tagram.com/lidl_cypru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m.lidl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BA97BD-D84B-0148-BEC2-03365177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Syrigou, Evangelia</cp:lastModifiedBy>
  <cp:revision>3</cp:revision>
  <dcterms:created xsi:type="dcterms:W3CDTF">2021-08-04T13:28:00Z</dcterms:created>
  <dcterms:modified xsi:type="dcterms:W3CDTF">2021-08-04T14:01:00Z</dcterms:modified>
</cp:coreProperties>
</file>