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85AA4" w14:textId="77777777" w:rsidR="004B6D86" w:rsidRDefault="004B6D86" w:rsidP="00B04269">
      <w:pPr>
        <w:spacing w:before="100" w:beforeAutospacing="1" w:after="100" w:afterAutospacing="1" w:line="240" w:lineRule="auto"/>
        <w:contextualSpacing/>
        <w:jc w:val="right"/>
        <w:rPr>
          <w:rFonts w:ascii="Lidl Font Pro" w:hAnsi="Lidl Font Pro" w:cs="Helv"/>
          <w:color w:val="000000"/>
          <w:lang w:val="el-GR"/>
        </w:rPr>
      </w:pPr>
      <w:bookmarkStart w:id="0" w:name="_Hlk55291247"/>
      <w:bookmarkStart w:id="1" w:name="_Hlk36814876"/>
    </w:p>
    <w:p w14:paraId="3E97C136" w14:textId="77777777" w:rsidR="004B6D86" w:rsidRDefault="004B6D86" w:rsidP="00B04269">
      <w:pPr>
        <w:spacing w:before="100" w:beforeAutospacing="1" w:after="100" w:afterAutospacing="1" w:line="240" w:lineRule="auto"/>
        <w:contextualSpacing/>
        <w:jc w:val="right"/>
        <w:rPr>
          <w:rFonts w:ascii="Lidl Font Pro" w:hAnsi="Lidl Font Pro" w:cs="Helv"/>
          <w:color w:val="000000"/>
          <w:lang w:val="el-GR"/>
        </w:rPr>
      </w:pPr>
    </w:p>
    <w:p w14:paraId="77DBA342" w14:textId="408A7A34" w:rsidR="00B04269" w:rsidRDefault="00B04269" w:rsidP="00B04269">
      <w:pPr>
        <w:spacing w:before="100" w:beforeAutospacing="1" w:after="100" w:afterAutospacing="1" w:line="240" w:lineRule="auto"/>
        <w:contextualSpacing/>
        <w:jc w:val="right"/>
        <w:rPr>
          <w:rFonts w:ascii="Lidl Font Pro" w:hAnsi="Lidl Font Pro" w:cs="Helv"/>
          <w:color w:val="000000"/>
          <w:lang w:val="el-GR"/>
        </w:rPr>
      </w:pPr>
      <w:r w:rsidRPr="00B04269">
        <w:rPr>
          <w:rFonts w:ascii="Lidl Font Pro" w:hAnsi="Lidl Font Pro" w:cs="Helv"/>
          <w:color w:val="000000"/>
          <w:lang w:val="el-GR"/>
        </w:rPr>
        <w:t xml:space="preserve">Λάρνακα, </w:t>
      </w:r>
      <w:r w:rsidR="004B6D86">
        <w:rPr>
          <w:rFonts w:ascii="Lidl Font Pro" w:hAnsi="Lidl Font Pro" w:cs="Helv"/>
          <w:color w:val="000000"/>
          <w:lang w:val="el-GR"/>
        </w:rPr>
        <w:t>10</w:t>
      </w:r>
      <w:r w:rsidRPr="00B04269">
        <w:rPr>
          <w:rFonts w:ascii="Lidl Font Pro" w:hAnsi="Lidl Font Pro" w:cs="Helv"/>
          <w:color w:val="000000"/>
          <w:lang w:val="el-GR"/>
        </w:rPr>
        <w:t xml:space="preserve"> Δεκεμβρίου 2021</w:t>
      </w:r>
    </w:p>
    <w:p w14:paraId="722D31AA" w14:textId="77777777" w:rsidR="004B6D86" w:rsidRDefault="004B6D86" w:rsidP="00C62C1D">
      <w:pPr>
        <w:spacing w:before="100" w:beforeAutospacing="1" w:after="100" w:afterAutospacing="1" w:line="240" w:lineRule="auto"/>
        <w:contextualSpacing/>
        <w:jc w:val="both"/>
        <w:rPr>
          <w:rFonts w:ascii="Lidl Font Pro" w:hAnsi="Lidl Font Pro"/>
          <w:b/>
          <w:bCs/>
          <w:color w:val="1F497D"/>
          <w:sz w:val="36"/>
          <w:szCs w:val="36"/>
          <w:lang w:val="el-GR"/>
        </w:rPr>
      </w:pPr>
    </w:p>
    <w:p w14:paraId="3C66042C" w14:textId="77777777" w:rsidR="004B6D86" w:rsidRDefault="004B6D86" w:rsidP="00C62C1D">
      <w:pPr>
        <w:spacing w:before="100" w:beforeAutospacing="1" w:after="100" w:afterAutospacing="1" w:line="240" w:lineRule="auto"/>
        <w:contextualSpacing/>
        <w:jc w:val="both"/>
        <w:rPr>
          <w:rFonts w:ascii="Lidl Font Pro" w:hAnsi="Lidl Font Pro"/>
          <w:b/>
          <w:bCs/>
          <w:color w:val="1F497D"/>
          <w:sz w:val="36"/>
          <w:szCs w:val="36"/>
          <w:lang w:val="el-GR"/>
        </w:rPr>
      </w:pPr>
    </w:p>
    <w:bookmarkEnd w:id="0"/>
    <w:bookmarkEnd w:id="1"/>
    <w:p w14:paraId="0891D303" w14:textId="7BB108CE" w:rsidR="00741149" w:rsidRPr="00741149" w:rsidRDefault="004B6D86" w:rsidP="004B6D86">
      <w:pPr>
        <w:spacing w:line="360" w:lineRule="auto"/>
        <w:rPr>
          <w:rFonts w:ascii="Lidl Font Pro" w:hAnsi="Lidl Font Pro"/>
          <w:b/>
          <w:bCs/>
          <w:color w:val="1F497D"/>
          <w:sz w:val="36"/>
          <w:szCs w:val="36"/>
          <w:lang w:val="el-GR"/>
        </w:rPr>
      </w:pPr>
      <w:r w:rsidRPr="00741149">
        <w:rPr>
          <w:rFonts w:ascii="Lidl Font Pro" w:hAnsi="Lidl Font Pro"/>
          <w:b/>
          <w:bCs/>
          <w:color w:val="1F497D"/>
          <w:sz w:val="36"/>
          <w:szCs w:val="36"/>
          <w:lang w:val="el-GR"/>
        </w:rPr>
        <w:t xml:space="preserve">Τα Χριστούγεννα έρχονται και φέτος στη </w:t>
      </w:r>
      <w:r w:rsidRPr="00741149">
        <w:rPr>
          <w:rFonts w:ascii="Lidl Font Pro" w:hAnsi="Lidl Font Pro"/>
          <w:b/>
          <w:bCs/>
          <w:color w:val="1F497D"/>
          <w:sz w:val="36"/>
          <w:szCs w:val="36"/>
          <w:lang w:val="en-US"/>
        </w:rPr>
        <w:t>Lidl</w:t>
      </w:r>
      <w:r w:rsidRPr="00741149">
        <w:rPr>
          <w:rFonts w:ascii="Lidl Font Pro" w:hAnsi="Lidl Font Pro"/>
          <w:b/>
          <w:bCs/>
          <w:color w:val="1F497D"/>
          <w:sz w:val="36"/>
          <w:szCs w:val="36"/>
          <w:lang w:val="el-GR"/>
        </w:rPr>
        <w:t xml:space="preserve"> </w:t>
      </w:r>
      <w:r w:rsidRPr="00741149">
        <w:rPr>
          <w:rFonts w:ascii="Lidl Font Pro" w:hAnsi="Lidl Font Pro"/>
          <w:b/>
          <w:bCs/>
          <w:color w:val="1F497D"/>
          <w:sz w:val="36"/>
          <w:szCs w:val="36"/>
          <w:lang w:val="en-US"/>
        </w:rPr>
        <w:t>Food</w:t>
      </w:r>
      <w:r w:rsidRPr="00741149">
        <w:rPr>
          <w:rFonts w:ascii="Lidl Font Pro" w:hAnsi="Lidl Font Pro"/>
          <w:b/>
          <w:bCs/>
          <w:color w:val="1F497D"/>
          <w:sz w:val="36"/>
          <w:szCs w:val="36"/>
          <w:lang w:val="el-GR"/>
        </w:rPr>
        <w:t xml:space="preserve"> </w:t>
      </w:r>
      <w:r w:rsidRPr="00741149">
        <w:rPr>
          <w:rFonts w:ascii="Lidl Font Pro" w:hAnsi="Lidl Font Pro"/>
          <w:b/>
          <w:bCs/>
          <w:color w:val="1F497D"/>
          <w:sz w:val="36"/>
          <w:szCs w:val="36"/>
          <w:lang w:val="en-US"/>
        </w:rPr>
        <w:t>Academy</w:t>
      </w:r>
    </w:p>
    <w:p w14:paraId="05A21891" w14:textId="0A092CDB" w:rsidR="004B6D86" w:rsidRPr="00517C8A" w:rsidRDefault="004B6D86" w:rsidP="004B6D86">
      <w:pPr>
        <w:spacing w:line="360" w:lineRule="auto"/>
        <w:rPr>
          <w:rFonts w:ascii="Lidl Font Pro" w:hAnsi="Lidl Font Pro" w:cs="Calibri,Bold"/>
          <w:b/>
          <w:bCs/>
          <w:color w:val="1F497D" w:themeColor="text2"/>
          <w:lang w:val="el-GR"/>
        </w:rPr>
      </w:pPr>
      <w:r w:rsidRPr="00741149">
        <w:rPr>
          <w:rFonts w:ascii="Lidl Font Pro" w:hAnsi="Lidl Font Pro" w:cs="Calibri,Bold"/>
          <w:b/>
          <w:bCs/>
          <w:color w:val="1F497D" w:themeColor="text2"/>
          <w:lang w:val="el-GR"/>
        </w:rPr>
        <w:t>Ασφαλείς γιορτινές εκδηλώσεις στη Lidl Food Academy</w:t>
      </w:r>
      <w:r w:rsidR="00517C8A">
        <w:rPr>
          <w:rFonts w:ascii="Lidl Font Pro" w:hAnsi="Lidl Font Pro" w:cs="Calibri,Bold"/>
          <w:b/>
          <w:bCs/>
          <w:color w:val="1F497D" w:themeColor="text2"/>
          <w:lang w:val="el-GR"/>
        </w:rPr>
        <w:t xml:space="preserve">. </w:t>
      </w:r>
      <w:r w:rsidRPr="00517C8A">
        <w:rPr>
          <w:rFonts w:ascii="Lidl Font Pro" w:hAnsi="Lidl Font Pro" w:cs="Calibri,Bold"/>
          <w:b/>
          <w:bCs/>
          <w:color w:val="1F497D" w:themeColor="text2"/>
          <w:lang w:val="el-GR"/>
        </w:rPr>
        <w:t xml:space="preserve">Μικροί και μεγάλοι, όλοι οι φίλοι της Ακαδημίας της Lidl, περιμένουν κάθε χρόνο με ανυπομονησία τα Χριστούγεννα! Ο λόγος; Τα ξεχωριστά </w:t>
      </w:r>
      <w:r w:rsidR="00925E2E" w:rsidRPr="00517C8A">
        <w:rPr>
          <w:rFonts w:ascii="Lidl Font Pro" w:hAnsi="Lidl Font Pro" w:cs="Calibri,Bold"/>
          <w:b/>
          <w:bCs/>
          <w:color w:val="1F497D" w:themeColor="text2"/>
          <w:lang w:val="el-GR"/>
        </w:rPr>
        <w:t xml:space="preserve">“Christmas Days’ </w:t>
      </w:r>
      <w:r w:rsidRPr="00517C8A">
        <w:rPr>
          <w:rFonts w:ascii="Lidl Font Pro" w:hAnsi="Lidl Font Pro" w:cs="Calibri,Bold"/>
          <w:b/>
          <w:bCs/>
          <w:color w:val="1F497D" w:themeColor="text2"/>
          <w:lang w:val="el-GR"/>
        </w:rPr>
        <w:t>της Ακαδημίας, που περιλαμβάνουν χριστουγεννιάτικες νοστιμιές, παραδοσιακό ζεστό κρασί, μουσική, ψυχαγωγικές δραστηριότητες, δώρα και εκπλήξεις για όλους!</w:t>
      </w:r>
    </w:p>
    <w:p w14:paraId="36952C99" w14:textId="7A60116C" w:rsidR="004B6D86"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 xml:space="preserve">Φέτος, ακόμα και με τις ιδιαιτερότητες που έχει φέρει ο COVID-19 στη ζωή μας, οι </w:t>
      </w:r>
      <w:r w:rsidR="00925E2E" w:rsidRPr="00741149">
        <w:rPr>
          <w:rFonts w:ascii="Lidl Font Pro" w:hAnsi="Lidl Font Pro" w:cs="Calibri,Bold"/>
          <w:color w:val="1F497D" w:themeColor="text2"/>
          <w:lang w:val="el-GR"/>
        </w:rPr>
        <w:t xml:space="preserve">“Christmas Days’ </w:t>
      </w:r>
      <w:r w:rsidRPr="00741149">
        <w:rPr>
          <w:rFonts w:ascii="Lidl Font Pro" w:hAnsi="Lidl Font Pro" w:cs="Calibri,Bold"/>
          <w:color w:val="1F497D" w:themeColor="text2"/>
          <w:lang w:val="el-GR"/>
        </w:rPr>
        <w:t xml:space="preserve">θα πραγματοποιηθούν με χαρά, χριστουγεννιάτικη διάθεση και, φυσικά με ασφάλεια, αφού θα τηρούνται σχολαστικά όλα τα μέτρα προστασίας που προβλέπονται από τις υγειονομικές αρχές. </w:t>
      </w:r>
    </w:p>
    <w:p w14:paraId="13DCACB9" w14:textId="0B9E14E5" w:rsidR="004B6D86"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 xml:space="preserve">Η έναρξη των γιορτινών εκδηλώσεων για το κοινό </w:t>
      </w:r>
      <w:r w:rsidR="00925E2E" w:rsidRPr="00741149">
        <w:rPr>
          <w:rFonts w:ascii="Lidl Font Pro" w:hAnsi="Lidl Font Pro" w:cs="Calibri,Bold"/>
          <w:color w:val="1F497D" w:themeColor="text2"/>
          <w:lang w:val="el-GR"/>
        </w:rPr>
        <w:t xml:space="preserve">πραγματοποιήθηκε </w:t>
      </w:r>
      <w:r w:rsidRPr="00741149">
        <w:rPr>
          <w:rFonts w:ascii="Lidl Font Pro" w:hAnsi="Lidl Font Pro" w:cs="Calibri,Bold"/>
          <w:color w:val="1F497D" w:themeColor="text2"/>
          <w:lang w:val="el-GR"/>
        </w:rPr>
        <w:t>την Παρασκευή, 10 Δεκεμβρίου</w:t>
      </w:r>
      <w:r w:rsidR="00073765" w:rsidRPr="00073765">
        <w:rPr>
          <w:rFonts w:ascii="Lidl Font Pro" w:hAnsi="Lidl Font Pro" w:cs="Calibri,Bold"/>
          <w:color w:val="1F497D" w:themeColor="text2"/>
          <w:lang w:val="el-GR"/>
        </w:rPr>
        <w:t>,</w:t>
      </w:r>
      <w:r w:rsidRPr="00741149">
        <w:rPr>
          <w:rFonts w:ascii="Lidl Font Pro" w:hAnsi="Lidl Font Pro" w:cs="Calibri,Bold"/>
          <w:color w:val="1F497D" w:themeColor="text2"/>
          <w:lang w:val="el-GR"/>
        </w:rPr>
        <w:t xml:space="preserve"> στις 5 το απόγευμα, όπου η ομάδα της Ακαδημίας </w:t>
      </w:r>
      <w:r w:rsidR="00073765">
        <w:rPr>
          <w:rFonts w:ascii="Lidl Font Pro" w:hAnsi="Lidl Font Pro" w:cs="Calibri,Bold"/>
          <w:color w:val="1F497D" w:themeColor="text2"/>
          <w:lang w:val="el-GR"/>
        </w:rPr>
        <w:t>ήταν</w:t>
      </w:r>
      <w:r w:rsidRPr="00741149">
        <w:rPr>
          <w:rFonts w:ascii="Lidl Font Pro" w:hAnsi="Lidl Font Pro" w:cs="Calibri,Bold"/>
          <w:color w:val="1F497D" w:themeColor="text2"/>
          <w:lang w:val="el-GR"/>
        </w:rPr>
        <w:t xml:space="preserve"> πανέτοιμη να υποδεχτεί μικρούς και μεγάλους. Της επίσημης έναρξης, όμως, </w:t>
      </w:r>
      <w:r w:rsidR="00073765">
        <w:rPr>
          <w:rFonts w:ascii="Lidl Font Pro" w:hAnsi="Lidl Font Pro" w:cs="Calibri,Bold"/>
          <w:color w:val="1F497D" w:themeColor="text2"/>
          <w:lang w:val="el-GR"/>
        </w:rPr>
        <w:t>είχε</w:t>
      </w:r>
      <w:r w:rsidRPr="00741149">
        <w:rPr>
          <w:rFonts w:ascii="Lidl Font Pro" w:hAnsi="Lidl Font Pro" w:cs="Calibri,Bold"/>
          <w:color w:val="1F497D" w:themeColor="text2"/>
          <w:lang w:val="el-GR"/>
        </w:rPr>
        <w:t xml:space="preserve"> ήδη προηγηθεί ένα πλούσιο πρόγευμα για εκλεκτούς φίλους και συνεργάτες της </w:t>
      </w:r>
      <w:r w:rsidR="00440D37" w:rsidRPr="00741149">
        <w:rPr>
          <w:rFonts w:ascii="Lidl Font Pro" w:hAnsi="Lidl Font Pro" w:cs="Calibri,Bold"/>
          <w:color w:val="1F497D" w:themeColor="text2"/>
          <w:lang w:val="el-GR"/>
        </w:rPr>
        <w:t>Lidl Κύπρου</w:t>
      </w:r>
      <w:r w:rsidRPr="00741149">
        <w:rPr>
          <w:rFonts w:ascii="Lidl Font Pro" w:hAnsi="Lidl Font Pro" w:cs="Calibri,Bold"/>
          <w:color w:val="1F497D" w:themeColor="text2"/>
          <w:lang w:val="el-GR"/>
        </w:rPr>
        <w:t xml:space="preserve">, καθώς και εκπροσώπους των ΜΜΕ, οι οποίοι είχαν τη χαρά να απολαύσουν live cooking υπό τη συνοδεία live jazz μουσικής. </w:t>
      </w:r>
    </w:p>
    <w:p w14:paraId="13DADF18" w14:textId="3AEB715A" w:rsidR="00440D37"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 xml:space="preserve">Όμως, και το πρόγραμμα των </w:t>
      </w:r>
      <w:r w:rsidR="00925E2E" w:rsidRPr="00741149">
        <w:rPr>
          <w:rFonts w:ascii="Lidl Font Pro" w:hAnsi="Lidl Font Pro" w:cs="Calibri,Bold"/>
          <w:color w:val="1F497D" w:themeColor="text2"/>
          <w:lang w:val="el-GR"/>
        </w:rPr>
        <w:t>“Christmas Days’</w:t>
      </w:r>
      <w:r w:rsidR="00440D37" w:rsidRPr="00741149">
        <w:rPr>
          <w:rFonts w:ascii="Lidl Font Pro" w:hAnsi="Lidl Font Pro" w:cs="Calibri,Bold"/>
          <w:color w:val="1F497D" w:themeColor="text2"/>
          <w:lang w:val="el-GR"/>
        </w:rPr>
        <w:t xml:space="preserve"> </w:t>
      </w:r>
      <w:r w:rsidRPr="00741149">
        <w:rPr>
          <w:rFonts w:ascii="Lidl Font Pro" w:hAnsi="Lidl Font Pro" w:cs="Calibri,Bold"/>
          <w:color w:val="1F497D" w:themeColor="text2"/>
          <w:lang w:val="el-GR"/>
        </w:rPr>
        <w:t>προβλέπεται άκρως γιορτινό, εντυπωσιακό και πλούσιο! Η Ακαδημία θα είναι ανοιχτή την Παρασκευή, 10 Δεκεμβρίου από τις 5 το απόγευμα έως τις 9 το βράδυ, αλλά και τα επόμενα δύο σαββατοκύριακα 11-12 και 18-19 Δεκεμβρίου από τις 9 το πρωί έως τις 9 το βράδυ. Το Σάββατο 11 και το Σάββατο 18 Δεκεμβρίου, θα πραγματοποιηθούν, βέβαια, τα προγραμματισμένα χριστουγεννιάτικα σεμινάρια, μόνο για συμμετέχοντες.</w:t>
      </w:r>
    </w:p>
    <w:p w14:paraId="75684CD4" w14:textId="77777777" w:rsidR="00440D37" w:rsidRPr="00741149" w:rsidRDefault="00440D37">
      <w:pPr>
        <w:rPr>
          <w:rFonts w:ascii="Lidl Font Pro" w:hAnsi="Lidl Font Pro" w:cs="Calibri,Bold"/>
          <w:color w:val="1F497D" w:themeColor="text2"/>
          <w:lang w:val="el-GR"/>
        </w:rPr>
      </w:pPr>
      <w:r w:rsidRPr="00741149">
        <w:rPr>
          <w:rFonts w:ascii="Lidl Font Pro" w:hAnsi="Lidl Font Pro" w:cs="Calibri,Bold"/>
          <w:color w:val="1F497D" w:themeColor="text2"/>
          <w:lang w:val="el-GR"/>
        </w:rPr>
        <w:br w:type="page"/>
      </w:r>
    </w:p>
    <w:p w14:paraId="40A57F1F" w14:textId="77777777" w:rsidR="00440D37" w:rsidRPr="00741149" w:rsidRDefault="00440D37" w:rsidP="004B6D86">
      <w:pPr>
        <w:spacing w:line="360" w:lineRule="auto"/>
        <w:rPr>
          <w:rFonts w:ascii="Lidl Font Pro" w:hAnsi="Lidl Font Pro" w:cs="Calibri,Bold"/>
          <w:color w:val="1F497D" w:themeColor="text2"/>
          <w:lang w:val="el-GR"/>
        </w:rPr>
      </w:pPr>
    </w:p>
    <w:p w14:paraId="4EAD63CD" w14:textId="30DA4568" w:rsidR="004B6D86"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Όλοι οι επισκέπτες της Ακαδημίας, θα έχουν την ευκαιρία να απολαύσουν ζεστό κρασί, ζεστό τσάι και ζεστά φρεσκοψημένα μπισκότα, που θα φουρνίζονται όλη μέρα και θα γεμίζουν τον χώρο με το λαχταριστό τους άρωμα. Επιπλέον, θα υπάρχει στον χώρο photobooth, ώστε οι παρευρισκόμενοι να φωτογραφίζονται και να παραλαμβάνουν τις φωτογραφίες τυπωμένες επιτόπου, αλλά και να τις κοινοποιούν, αν θέλουν, σε ψηφιακή μορφή στα κοινωνικά δίκτυα.</w:t>
      </w:r>
    </w:p>
    <w:p w14:paraId="6CDA7F45" w14:textId="77777777" w:rsidR="004B6D86"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Τη διάθεση θα κρατάει ευχάριστη και γιορτινή ο DJ που θα βρίσκεται στον χώρο, ενώ οι σεφ της Ακαδημίας θα διακοσμούν ζωντανά Christmas Cakes, μια δραστηριότητα που θα μπορεί να παρακολουθεί το κοινό, αλλά και να συμμετέχει σε κλήρωση ώστε να διεκδικήσει ένα από τα εορταστικά, διακοσμημένα γλυκίσματα. Άλλωστε, κάθε μία ώρα θα πραγματοποιείται ξεχωριστή κλήρωση για όσους δηλώσουν συμμετοχή, οι οποίοι θα μπορούν έτσι να κερδίσουν πολλά Lidl δώρα.</w:t>
      </w:r>
    </w:p>
    <w:p w14:paraId="15516511" w14:textId="3555BE10" w:rsidR="004B6D86"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Θα υπάρχει, όμως, κάτι, ακόμα και για όσους δεν καταφέρουν να παρευρεθούν, αφού το πρωί της Κυριακής 12 και 19 Δεκεμβρίου θα πραγματοποιηθεί στον χώρο της Ακαδημίας live link που θα μεταφέρει τον παλμό της γιορτής σε όσους το ακούν. Και φέτος, λοιπόν, η Lidl Food Academy δεν αφήνει κανέναν λάτρη των Χριστουγέννων παραπονεμένο, αφού έχει φροντίσει να προσφέρει κάτι σε όλους, ανεξαρτήτως ηλικίας!</w:t>
      </w:r>
    </w:p>
    <w:p w14:paraId="6E9EFF56" w14:textId="1FF2E840" w:rsidR="004B6D86" w:rsidRPr="00741149" w:rsidRDefault="004B6D86" w:rsidP="004B6D86">
      <w:pPr>
        <w:spacing w:line="360" w:lineRule="auto"/>
        <w:rPr>
          <w:rFonts w:ascii="Lidl Font Pro" w:hAnsi="Lidl Font Pro" w:cs="Calibri,Bold"/>
          <w:color w:val="1F497D" w:themeColor="text2"/>
          <w:lang w:val="el-GR"/>
        </w:rPr>
      </w:pPr>
      <w:r w:rsidRPr="00741149">
        <w:rPr>
          <w:rFonts w:ascii="Lidl Font Pro" w:hAnsi="Lidl Font Pro" w:cs="Calibri,Bold"/>
          <w:color w:val="1F497D" w:themeColor="text2"/>
          <w:lang w:val="el-GR"/>
        </w:rPr>
        <w:t xml:space="preserve">Η Lidl Food Academy, πέρα από τις εκδηλώσεις που πραγματοποιεί, προσφέρει πολύτιμες γνώσεις για το φαγητό που βελτιώνουν την ποιότητα της ζωής μας και συμβάλλουν καθοριστικά στην υγεία και την καθημερινή μας ευεξία. Επισκεφθείτε την </w:t>
      </w:r>
      <w:hyperlink r:id="rId11" w:history="1">
        <w:r w:rsidRPr="00741149">
          <w:rPr>
            <w:rStyle w:val="-"/>
            <w:rFonts w:ascii="Lidl Font Pro" w:hAnsi="Lidl Font Pro" w:cs="Calibri,Bold"/>
            <w:lang w:val="el-GR"/>
          </w:rPr>
          <w:t>ιστοσελίδα</w:t>
        </w:r>
      </w:hyperlink>
      <w:r w:rsidRPr="00741149">
        <w:rPr>
          <w:rFonts w:ascii="Lidl Font Pro" w:hAnsi="Lidl Font Pro" w:cs="Calibri,Bold"/>
          <w:color w:val="1F497D" w:themeColor="text2"/>
          <w:lang w:val="el-GR"/>
        </w:rPr>
        <w:t xml:space="preserve"> της Ακαδημία</w:t>
      </w:r>
      <w:r w:rsidR="00073765">
        <w:rPr>
          <w:rFonts w:ascii="Lidl Font Pro" w:hAnsi="Lidl Font Pro" w:cs="Calibri,Bold"/>
          <w:color w:val="1F497D" w:themeColor="text2"/>
          <w:lang w:val="el-GR"/>
        </w:rPr>
        <w:t>ς</w:t>
      </w:r>
      <w:r w:rsidR="00741149" w:rsidRPr="00741149">
        <w:rPr>
          <w:rFonts w:ascii="Lidl Font Pro" w:hAnsi="Lidl Font Pro" w:cs="Calibri,Bold"/>
          <w:color w:val="1F497D" w:themeColor="text2"/>
          <w:lang w:val="el-GR"/>
        </w:rPr>
        <w:t xml:space="preserve"> </w:t>
      </w:r>
      <w:r w:rsidRPr="00741149">
        <w:rPr>
          <w:rFonts w:ascii="Lidl Font Pro" w:hAnsi="Lidl Font Pro" w:cs="Calibri,Bold"/>
          <w:color w:val="1F497D" w:themeColor="text2"/>
          <w:lang w:val="el-GR"/>
        </w:rPr>
        <w:t xml:space="preserve"> για να δείτε όλα τα επερχόμενα σεμινάρια και να δηλώσετε συμμετοχή στο μάθημα </w:t>
      </w:r>
      <w:r w:rsidR="00741149">
        <w:rPr>
          <w:rFonts w:ascii="Lidl Font Pro" w:hAnsi="Lidl Font Pro" w:cs="Calibri,Bold"/>
          <w:color w:val="1F497D" w:themeColor="text2"/>
          <w:lang w:val="el-GR"/>
        </w:rPr>
        <w:t xml:space="preserve">της προτίμησης σας. </w:t>
      </w:r>
      <w:r w:rsidRPr="00741149">
        <w:rPr>
          <w:rFonts w:ascii="Lidl Font Pro" w:hAnsi="Lidl Font Pro" w:cs="Calibri,Bold"/>
          <w:color w:val="1F497D" w:themeColor="text2"/>
          <w:lang w:val="el-GR"/>
        </w:rPr>
        <w:t xml:space="preserve"> </w:t>
      </w:r>
    </w:p>
    <w:p w14:paraId="4C1FA9AB" w14:textId="543258E1" w:rsidR="00932B84" w:rsidRDefault="00932B84" w:rsidP="00932B84">
      <w:pPr>
        <w:autoSpaceDE w:val="0"/>
        <w:autoSpaceDN w:val="0"/>
        <w:adjustRightInd w:val="0"/>
        <w:spacing w:after="0"/>
        <w:jc w:val="both"/>
        <w:rPr>
          <w:rFonts w:ascii="Lidl Font Pro" w:hAnsi="Lidl Font Pro" w:cs="Calibri,Bold"/>
          <w:b/>
          <w:bCs/>
          <w:color w:val="1F497D" w:themeColor="text2"/>
          <w:lang w:val="el-GR"/>
        </w:rPr>
      </w:pPr>
      <w:r w:rsidRPr="00932B84">
        <w:rPr>
          <w:rFonts w:ascii="Lidl Font Pro" w:hAnsi="Lidl Font Pro" w:cs="Calibri,Bold"/>
          <w:b/>
          <w:bCs/>
          <w:color w:val="1F497D" w:themeColor="text2"/>
          <w:lang w:val="el-GR"/>
        </w:rPr>
        <w:t xml:space="preserve">Επισκεφθείτε τη </w:t>
      </w:r>
      <w:r w:rsidRPr="00932B84">
        <w:rPr>
          <w:rFonts w:ascii="Lidl Font Pro" w:hAnsi="Lidl Font Pro" w:cs="Calibri,Bold"/>
          <w:b/>
          <w:bCs/>
          <w:color w:val="1F497D" w:themeColor="text2"/>
          <w:lang w:val="en-GB"/>
        </w:rPr>
        <w:t>Lidl</w:t>
      </w:r>
      <w:r w:rsidRPr="00932B84">
        <w:rPr>
          <w:rFonts w:ascii="Lidl Font Pro" w:hAnsi="Lidl Font Pro" w:cs="Calibri,Bold"/>
          <w:b/>
          <w:bCs/>
          <w:color w:val="1F497D" w:themeColor="text2"/>
          <w:lang w:val="el-GR"/>
        </w:rPr>
        <w:t xml:space="preserve"> Κύπρου και στα:</w:t>
      </w:r>
    </w:p>
    <w:p w14:paraId="2A889B7D"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l-GR"/>
        </w:rPr>
      </w:pPr>
    </w:p>
    <w:p w14:paraId="7B6D3A98" w14:textId="77777777" w:rsidR="000B22A4" w:rsidRDefault="000B22A4" w:rsidP="000B22A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lidlfoodacademy.com.cy</w:t>
      </w:r>
    </w:p>
    <w:p w14:paraId="75BCDF1B"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corporate.lidl.com.cy </w:t>
      </w:r>
    </w:p>
    <w:p w14:paraId="3BD20DCE" w14:textId="11244A64"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facebook.com/lidlcy                     </w:t>
      </w:r>
    </w:p>
    <w:p w14:paraId="046866D0"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instagram.com/lidl_cyprus  </w:t>
      </w:r>
    </w:p>
    <w:p w14:paraId="343CFE46"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twitter.com/Lidl_Cyprus_</w:t>
      </w:r>
    </w:p>
    <w:p w14:paraId="1E313321" w14:textId="7A79E1D9" w:rsidR="00142F03" w:rsidRPr="00440D37" w:rsidRDefault="00932B84" w:rsidP="00440D37">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linkedin.com/company/lidl-cyprus</w:t>
      </w:r>
    </w:p>
    <w:sectPr w:rsidR="00142F03" w:rsidRPr="00440D37"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B3B83" w14:textId="77777777" w:rsidR="000A74DD" w:rsidRDefault="000A74DD" w:rsidP="00C15348">
      <w:pPr>
        <w:spacing w:after="0" w:line="240" w:lineRule="auto"/>
      </w:pPr>
      <w:r>
        <w:separator/>
      </w:r>
    </w:p>
  </w:endnote>
  <w:endnote w:type="continuationSeparator" w:id="0">
    <w:p w14:paraId="4FAC1E0C" w14:textId="77777777" w:rsidR="000A74DD" w:rsidRDefault="000A74D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793D0" w14:textId="1DB9FE7E" w:rsidR="000B22A4" w:rsidRDefault="000B22A4">
    <w:pPr>
      <w:pStyle w:val="a4"/>
      <w:rPr>
        <w:noProof/>
      </w:rPr>
    </w:pPr>
    <w:r>
      <w:rPr>
        <w:rFonts w:ascii="Lidl Font Pro" w:hAnsi="Lidl Font Pro"/>
        <w:noProof/>
      </w:rPr>
      <w:drawing>
        <wp:anchor distT="0" distB="0" distL="114300" distR="114300" simplePos="0" relativeHeight="251679744" behindDoc="0" locked="0" layoutInCell="1" allowOverlap="1" wp14:anchorId="58687699" wp14:editId="58690412">
          <wp:simplePos x="0" y="0"/>
          <wp:positionH relativeFrom="column">
            <wp:posOffset>4076700</wp:posOffset>
          </wp:positionH>
          <wp:positionV relativeFrom="paragraph">
            <wp:posOffset>-251460</wp:posOffset>
          </wp:positionV>
          <wp:extent cx="2111156" cy="1203325"/>
          <wp:effectExtent l="0" t="0" r="381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rotWithShape="1">
                  <a:blip r:embed="rId1">
                    <a:extLst>
                      <a:ext uri="{28A0092B-C50C-407E-A947-70E740481C1C}">
                        <a14:useLocalDpi xmlns:a14="http://schemas.microsoft.com/office/drawing/2010/main" val="0"/>
                      </a:ext>
                    </a:extLst>
                  </a:blip>
                  <a:srcRect t="18143"/>
                  <a:stretch/>
                </pic:blipFill>
                <pic:spPr bwMode="auto">
                  <a:xfrm>
                    <a:off x="0" y="0"/>
                    <a:ext cx="2111156" cy="1203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A1DD8">
      <w:rPr>
        <w:rFonts w:ascii="Lidl Font Pro" w:hAnsi="Lidl Font Pro"/>
        <w:noProof/>
      </w:rPr>
      <w:drawing>
        <wp:anchor distT="0" distB="0" distL="114300" distR="114300" simplePos="0" relativeHeight="251678720" behindDoc="1" locked="0" layoutInCell="1" allowOverlap="1" wp14:anchorId="6F743ACB" wp14:editId="538B050A">
          <wp:simplePos x="0" y="0"/>
          <wp:positionH relativeFrom="page">
            <wp:posOffset>7620</wp:posOffset>
          </wp:positionH>
          <wp:positionV relativeFrom="paragraph">
            <wp:posOffset>-190500</wp:posOffset>
          </wp:positionV>
          <wp:extent cx="5334000" cy="1084580"/>
          <wp:effectExtent l="0" t="0" r="0" b="127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2">
                    <a:extLst>
                      <a:ext uri="{28A0092B-C50C-407E-A947-70E740481C1C}">
                        <a14:useLocalDpi xmlns:a14="http://schemas.microsoft.com/office/drawing/2010/main" val="0"/>
                      </a:ext>
                    </a:extLst>
                  </a:blip>
                  <a:srcRect t="88155" r="35570" b="1896"/>
                  <a:stretch/>
                </pic:blipFill>
                <pic:spPr bwMode="auto">
                  <a:xfrm>
                    <a:off x="0" y="0"/>
                    <a:ext cx="5334000" cy="1084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07AE36" w14:textId="096109C1" w:rsidR="00AB22CD" w:rsidRDefault="00AB22CD">
    <w:pPr>
      <w:pStyle w:val="a4"/>
      <w:rPr>
        <w:noProof/>
      </w:rPr>
    </w:pPr>
  </w:p>
  <w:p w14:paraId="29485D16" w14:textId="153D8298" w:rsidR="00F847FC" w:rsidRDefault="00F847F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1538C" w14:textId="77777777" w:rsidR="000A74DD" w:rsidRDefault="000A74DD" w:rsidP="00C15348">
      <w:pPr>
        <w:spacing w:after="0" w:line="240" w:lineRule="auto"/>
      </w:pPr>
      <w:r>
        <w:separator/>
      </w:r>
    </w:p>
  </w:footnote>
  <w:footnote w:type="continuationSeparator" w:id="0">
    <w:p w14:paraId="29CFA6FD" w14:textId="77777777" w:rsidR="000A74DD" w:rsidRDefault="000A74D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C15348" w:rsidRDefault="00932B84" w:rsidP="00932B84">
    <w:pPr>
      <w:pStyle w:val="a3"/>
      <w:jc w:val="right"/>
    </w:pPr>
    <w:r>
      <w:rPr>
        <w:noProof/>
      </w:rPr>
      <w:drawing>
        <wp:inline distT="0" distB="0" distL="0" distR="0" wp14:anchorId="3926FB91" wp14:editId="20078485">
          <wp:extent cx="670560" cy="798195"/>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48202"/>
                  <a:stretch/>
                </pic:blipFill>
                <pic:spPr bwMode="auto">
                  <a:xfrm>
                    <a:off x="0" y="0"/>
                    <a:ext cx="670999" cy="798718"/>
                  </a:xfrm>
                  <a:prstGeom prst="rect">
                    <a:avLst/>
                  </a:prstGeom>
                  <a:noFill/>
                  <a:ln>
                    <a:noFill/>
                  </a:ln>
                  <a:extLst>
                    <a:ext uri="{53640926-AAD7-44D8-BBD7-CCE9431645EC}">
                      <a14:shadowObscured xmlns:a14="http://schemas.microsoft.com/office/drawing/2010/main"/>
                    </a:ext>
                  </a:extLst>
                </pic:spPr>
              </pic:pic>
            </a:graphicData>
          </a:graphic>
        </wp:inline>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4209A"/>
    <w:rsid w:val="00050063"/>
    <w:rsid w:val="00050FB1"/>
    <w:rsid w:val="00065BFE"/>
    <w:rsid w:val="00073765"/>
    <w:rsid w:val="00076BF0"/>
    <w:rsid w:val="000777FD"/>
    <w:rsid w:val="00080512"/>
    <w:rsid w:val="00082066"/>
    <w:rsid w:val="00084703"/>
    <w:rsid w:val="00090362"/>
    <w:rsid w:val="000921EF"/>
    <w:rsid w:val="000A1CDB"/>
    <w:rsid w:val="000A3234"/>
    <w:rsid w:val="000A4225"/>
    <w:rsid w:val="000A74DD"/>
    <w:rsid w:val="000B0307"/>
    <w:rsid w:val="000B0743"/>
    <w:rsid w:val="000B22A4"/>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235E"/>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0D37"/>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B6D86"/>
    <w:rsid w:val="004C4935"/>
    <w:rsid w:val="004D14BC"/>
    <w:rsid w:val="004E19A5"/>
    <w:rsid w:val="004E3A8A"/>
    <w:rsid w:val="004F1B11"/>
    <w:rsid w:val="004F25BD"/>
    <w:rsid w:val="004F7753"/>
    <w:rsid w:val="00501C4B"/>
    <w:rsid w:val="00504728"/>
    <w:rsid w:val="005153DE"/>
    <w:rsid w:val="00517C8A"/>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1149"/>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1D03"/>
    <w:rsid w:val="0081344C"/>
    <w:rsid w:val="0081757E"/>
    <w:rsid w:val="00817765"/>
    <w:rsid w:val="0082297B"/>
    <w:rsid w:val="00823119"/>
    <w:rsid w:val="00823487"/>
    <w:rsid w:val="0082661C"/>
    <w:rsid w:val="00834894"/>
    <w:rsid w:val="0083675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B4736"/>
    <w:rsid w:val="008C1E18"/>
    <w:rsid w:val="008C301F"/>
    <w:rsid w:val="008C4194"/>
    <w:rsid w:val="008D0E47"/>
    <w:rsid w:val="008D1AC0"/>
    <w:rsid w:val="008D6174"/>
    <w:rsid w:val="008E2C50"/>
    <w:rsid w:val="008E59B1"/>
    <w:rsid w:val="0090693B"/>
    <w:rsid w:val="00910748"/>
    <w:rsid w:val="00914C1D"/>
    <w:rsid w:val="00915B02"/>
    <w:rsid w:val="00920F94"/>
    <w:rsid w:val="00925E2E"/>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04269"/>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E7A7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8E5"/>
    <w:rsid w:val="00CC4EB1"/>
    <w:rsid w:val="00CC5E78"/>
    <w:rsid w:val="00CC6D24"/>
    <w:rsid w:val="00CD681C"/>
    <w:rsid w:val="00CE1F9C"/>
    <w:rsid w:val="00CE4449"/>
    <w:rsid w:val="00CE499C"/>
    <w:rsid w:val="00CF34CE"/>
    <w:rsid w:val="00CF5370"/>
    <w:rsid w:val="00D02342"/>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1B7A"/>
    <w:rsid w:val="00E247E9"/>
    <w:rsid w:val="00E25C98"/>
    <w:rsid w:val="00E2641D"/>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6CBC"/>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paragraph" w:styleId="aa">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b">
    <w:name w:val="annotation reference"/>
    <w:basedOn w:val="a0"/>
    <w:uiPriority w:val="99"/>
    <w:semiHidden/>
    <w:unhideWhenUsed/>
    <w:rsid w:val="00B772B0"/>
    <w:rPr>
      <w:sz w:val="16"/>
      <w:szCs w:val="16"/>
    </w:rPr>
  </w:style>
  <w:style w:type="paragraph" w:styleId="ac">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c"/>
    <w:uiPriority w:val="99"/>
    <w:semiHidden/>
    <w:rsid w:val="00B772B0"/>
    <w:rPr>
      <w:rFonts w:ascii="Calibri" w:hAnsi="Calibri" w:cs="Times New Roman"/>
      <w:sz w:val="20"/>
      <w:szCs w:val="20"/>
      <w:lang w:val="de-DE"/>
    </w:rPr>
  </w:style>
  <w:style w:type="paragraph" w:styleId="ad">
    <w:name w:val="annotation subject"/>
    <w:basedOn w:val="ac"/>
    <w:next w:val="ac"/>
    <w:link w:val="Char3"/>
    <w:uiPriority w:val="99"/>
    <w:semiHidden/>
    <w:unhideWhenUsed/>
    <w:rsid w:val="00B772B0"/>
    <w:rPr>
      <w:b/>
      <w:bCs/>
    </w:rPr>
  </w:style>
  <w:style w:type="character" w:customStyle="1" w:styleId="Char3">
    <w:name w:val="Θέμα σχολίου Char"/>
    <w:basedOn w:val="Char2"/>
    <w:link w:val="ad"/>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14363673">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foodacademy.com.c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A13FE1-D87D-4293-B4CB-AD485483FAA6}">
  <ds:schemaRefs>
    <ds:schemaRef ds:uri="http://schemas.openxmlformats.org/officeDocument/2006/bibliography"/>
  </ds:schemaRefs>
</ds:datastoreItem>
</file>

<file path=customXml/itemProps4.xml><?xml version="1.0" encoding="utf-8"?>
<ds:datastoreItem xmlns:ds="http://schemas.openxmlformats.org/officeDocument/2006/customXml" ds:itemID="{D2140F90-7203-49C0-BBC7-8463A94793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2959</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FEVRONIA VAZAKA (ΦΕΒΡΩΝΙΑ ΒΑΖΑΚΑ)</cp:lastModifiedBy>
  <cp:revision>4</cp:revision>
  <cp:lastPrinted>2017-09-18T08:53:00Z</cp:lastPrinted>
  <dcterms:created xsi:type="dcterms:W3CDTF">2021-12-13T08:15:00Z</dcterms:created>
  <dcterms:modified xsi:type="dcterms:W3CDTF">2021-12-13T13:30:00Z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