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2AAF5" w14:textId="4F7D8A6A" w:rsidR="00E82A51" w:rsidRDefault="00E82A51" w:rsidP="00154140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1E33DF8C" w14:textId="77777777" w:rsidR="00154140" w:rsidRDefault="00154140" w:rsidP="00154140">
      <w:pPr>
        <w:spacing w:after="360"/>
        <w:rPr>
          <w:rFonts w:ascii="Lidl Font Pro" w:hAnsi="Lidl Font Pro" w:cs="Calibri-Bold"/>
          <w:bCs/>
        </w:rPr>
      </w:pPr>
    </w:p>
    <w:p w14:paraId="6E8BE867" w14:textId="6FC18836" w:rsidR="00E82A51" w:rsidRPr="00094E74" w:rsidRDefault="00E82A51" w:rsidP="00E82A51">
      <w:pPr>
        <w:spacing w:after="360"/>
        <w:jc w:val="right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>
        <w:rPr>
          <w:rFonts w:ascii="Lidl Font Pro" w:hAnsi="Lidl Font Pro" w:cs="Calibri-Bold"/>
          <w:bCs/>
        </w:rPr>
        <w:t>Λάρνακα, 1</w:t>
      </w:r>
      <w:r w:rsidR="006E39E4">
        <w:rPr>
          <w:rFonts w:ascii="Lidl Font Pro" w:hAnsi="Lidl Font Pro" w:cs="Calibri-Bold"/>
          <w:bCs/>
        </w:rPr>
        <w:t>2</w:t>
      </w:r>
      <w:r>
        <w:rPr>
          <w:rFonts w:ascii="Lidl Font Pro" w:hAnsi="Lidl Font Pro" w:cs="Calibri-Bold"/>
          <w:bCs/>
        </w:rPr>
        <w:t xml:space="preserve"> Απριλίου 2022</w:t>
      </w:r>
      <w:r w:rsidRPr="00094E74">
        <w:rPr>
          <w:rFonts w:ascii="Lidl Font Pro" w:hAnsi="Lidl Font Pro" w:cs="Calibri-Bold"/>
          <w:bCs/>
        </w:rPr>
        <w:t xml:space="preserve">  </w:t>
      </w:r>
      <w:r w:rsidRPr="00094E74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                                                                               </w:t>
      </w:r>
    </w:p>
    <w:p w14:paraId="5B8FBB05" w14:textId="4CC3CD0A" w:rsidR="00E82A51" w:rsidRDefault="00E82A51" w:rsidP="000F7018">
      <w:pPr>
        <w:jc w:val="both"/>
        <w:rPr>
          <w:rFonts w:ascii="Lidl Font Pro" w:eastAsiaTheme="minorHAnsi" w:hAnsi="Lidl Font Pro" w:cs="Times New Roman"/>
          <w:b/>
          <w:color w:val="44546A" w:themeColor="text2"/>
          <w:sz w:val="22"/>
          <w:szCs w:val="22"/>
        </w:rPr>
      </w:pPr>
      <w:r w:rsidRPr="00154140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eastAsia="el-GR"/>
        </w:rPr>
        <w:t xml:space="preserve">Η Lidl Κύπρου στηρίζει </w:t>
      </w:r>
      <w:r w:rsidR="006E6F43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eastAsia="el-GR"/>
        </w:rPr>
        <w:t xml:space="preserve">έμπρακτα </w:t>
      </w:r>
      <w:r w:rsidRPr="00154140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eastAsia="el-GR"/>
        </w:rPr>
        <w:t>για 9η χρονιά τον Κυπριακό Ερυθρό Σταυρό</w:t>
      </w:r>
      <w:r w:rsidR="000F7018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eastAsia="el-GR"/>
        </w:rPr>
        <w:t xml:space="preserve"> αναβαθμίζοντας τις </w:t>
      </w:r>
      <w:r w:rsidRPr="000F7018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eastAsia="el-GR"/>
        </w:rPr>
        <w:t>ομάδ</w:t>
      </w:r>
      <w:r w:rsidR="000F7018" w:rsidRPr="000F7018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eastAsia="el-GR"/>
        </w:rPr>
        <w:t>ες</w:t>
      </w:r>
      <w:r w:rsidRPr="000F7018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eastAsia="el-GR"/>
        </w:rPr>
        <w:t xml:space="preserve"> Πρώτων Βοηθειών</w:t>
      </w:r>
      <w:r w:rsidR="000F7018">
        <w:rPr>
          <w:rFonts w:ascii="Lidl Font Pro" w:eastAsiaTheme="minorHAnsi" w:hAnsi="Lidl Font Pro" w:cs="Times New Roman"/>
          <w:b/>
          <w:color w:val="44546A" w:themeColor="text2"/>
          <w:sz w:val="22"/>
          <w:szCs w:val="22"/>
        </w:rPr>
        <w:t xml:space="preserve">. </w:t>
      </w:r>
    </w:p>
    <w:p w14:paraId="5BB2DDBB" w14:textId="77777777" w:rsidR="000F7018" w:rsidRPr="000F7018" w:rsidRDefault="000F7018" w:rsidP="000F7018">
      <w:pPr>
        <w:jc w:val="both"/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eastAsia="el-GR"/>
        </w:rPr>
      </w:pPr>
    </w:p>
    <w:p w14:paraId="3406A4C1" w14:textId="2EFCB990" w:rsidR="00E82A51" w:rsidRPr="00154140" w:rsidRDefault="00E82A51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  <w:r w:rsidRPr="00154140">
        <w:rPr>
          <w:rFonts w:ascii="Lidl Font Pro" w:hAnsi="Lidl Font Pro" w:cstheme="minorHAnsi"/>
          <w:sz w:val="22"/>
          <w:szCs w:val="22"/>
        </w:rPr>
        <w:t xml:space="preserve">Η </w:t>
      </w:r>
      <w:r w:rsidRPr="00154140">
        <w:rPr>
          <w:rFonts w:ascii="Lidl Font Pro" w:hAnsi="Lidl Font Pro" w:cstheme="minorHAnsi"/>
          <w:sz w:val="22"/>
          <w:szCs w:val="22"/>
          <w:lang w:val="en-US"/>
        </w:rPr>
        <w:t>Lidl</w:t>
      </w:r>
      <w:r w:rsidRPr="00154140">
        <w:rPr>
          <w:rFonts w:ascii="Lidl Font Pro" w:hAnsi="Lidl Font Pro" w:cstheme="minorHAnsi"/>
          <w:sz w:val="22"/>
          <w:szCs w:val="22"/>
        </w:rPr>
        <w:t xml:space="preserve"> Κύπρου, πιστή στις αξίες που τη διέπουν, δεσμεύεται να </w:t>
      </w:r>
      <w:r w:rsidR="002C3852">
        <w:rPr>
          <w:rFonts w:ascii="Lidl Font Pro" w:hAnsi="Lidl Font Pro" w:cstheme="minorHAnsi"/>
          <w:sz w:val="22"/>
          <w:szCs w:val="22"/>
        </w:rPr>
        <w:t>στηρίζει έμπρακτα</w:t>
      </w:r>
      <w:r w:rsidRPr="00154140">
        <w:rPr>
          <w:rFonts w:ascii="Lidl Font Pro" w:hAnsi="Lidl Font Pro" w:cstheme="minorHAnsi"/>
          <w:sz w:val="22"/>
          <w:szCs w:val="22"/>
        </w:rPr>
        <w:t xml:space="preserve"> την τοπική κοινωνία και ειδικά σε αυτή τη δύσκολη περίοδο που βρίσκεται η ανθρωπότητα. Παιδιά και οι οικογένειές τους έχουν καθημερινά την ανάγκη στήριξης από τις ομάδες του Κυπριακού Ερυθρού Σταυρ</w:t>
      </w:r>
      <w:r w:rsidR="000F7018">
        <w:rPr>
          <w:rFonts w:ascii="Lidl Font Pro" w:hAnsi="Lidl Font Pro" w:cstheme="minorHAnsi"/>
          <w:sz w:val="22"/>
          <w:szCs w:val="22"/>
        </w:rPr>
        <w:t>ού</w:t>
      </w:r>
      <w:r w:rsidRPr="00154140">
        <w:rPr>
          <w:rFonts w:ascii="Lidl Font Pro" w:hAnsi="Lidl Font Pro" w:cstheme="minorHAnsi"/>
          <w:sz w:val="22"/>
          <w:szCs w:val="22"/>
        </w:rPr>
        <w:t>.</w:t>
      </w:r>
    </w:p>
    <w:p w14:paraId="661B6C8E" w14:textId="2F43DDB1" w:rsidR="005C2B46" w:rsidRDefault="00E82A51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  <w:r w:rsidRPr="00154140">
        <w:rPr>
          <w:rFonts w:ascii="Lidl Font Pro" w:hAnsi="Lidl Font Pro" w:cstheme="minorHAnsi"/>
          <w:sz w:val="22"/>
          <w:szCs w:val="22"/>
        </w:rPr>
        <w:t xml:space="preserve">Συγκεκριμένα, από την Παρασκευή 7 Μαρτίου έως τις 24 Απριλίου ή μέχρι εξαντλήσεως των αποθεμάτων </w:t>
      </w:r>
      <w:r w:rsidRPr="006B00FB">
        <w:rPr>
          <w:rFonts w:ascii="Lidl Font Pro" w:hAnsi="Lidl Font Pro" w:cstheme="minorHAnsi"/>
          <w:b/>
          <w:bCs/>
          <w:sz w:val="22"/>
          <w:szCs w:val="22"/>
        </w:rPr>
        <w:t xml:space="preserve">με κάθε αγορά οποιασδήποτε συσκευασίας </w:t>
      </w:r>
      <w:proofErr w:type="spellStart"/>
      <w:r w:rsidRPr="006B00FB">
        <w:rPr>
          <w:rFonts w:ascii="Lidl Font Pro" w:hAnsi="Lidl Font Pro" w:cstheme="minorHAnsi"/>
          <w:b/>
          <w:bCs/>
          <w:sz w:val="22"/>
          <w:szCs w:val="22"/>
          <w:lang w:val="en-US"/>
        </w:rPr>
        <w:t>Favorina</w:t>
      </w:r>
      <w:proofErr w:type="spellEnd"/>
      <w:r w:rsidRPr="00154140">
        <w:rPr>
          <w:rFonts w:ascii="Lidl Font Pro" w:hAnsi="Lidl Font Pro" w:cstheme="minorHAnsi"/>
          <w:sz w:val="22"/>
          <w:szCs w:val="22"/>
        </w:rPr>
        <w:t xml:space="preserve">, η </w:t>
      </w:r>
      <w:r w:rsidRPr="00154140">
        <w:rPr>
          <w:rFonts w:ascii="Lidl Font Pro" w:hAnsi="Lidl Font Pro" w:cstheme="minorHAnsi"/>
          <w:sz w:val="22"/>
          <w:szCs w:val="22"/>
          <w:lang w:val="en-US"/>
        </w:rPr>
        <w:t>Lidl</w:t>
      </w:r>
      <w:r w:rsidRPr="00154140">
        <w:rPr>
          <w:rFonts w:ascii="Lidl Font Pro" w:hAnsi="Lidl Font Pro" w:cstheme="minorHAnsi"/>
          <w:sz w:val="22"/>
          <w:szCs w:val="22"/>
        </w:rPr>
        <w:t xml:space="preserve"> Κύπρου προσφέρει €0,35 για την </w:t>
      </w:r>
      <w:r w:rsidRPr="006B00FB">
        <w:rPr>
          <w:rFonts w:ascii="Lidl Font Pro" w:hAnsi="Lidl Font Pro" w:cstheme="minorHAnsi"/>
          <w:b/>
          <w:bCs/>
          <w:sz w:val="22"/>
          <w:szCs w:val="22"/>
        </w:rPr>
        <w:t>αναβάθμιση του εξοπλισμού και των ομάδων Πρώτων Βοηθειών του Κυπριακού Ερυθρού Σταυρού σε Παγκύπρια βάση</w:t>
      </w:r>
      <w:r w:rsidRPr="00154140">
        <w:rPr>
          <w:rFonts w:ascii="Lidl Font Pro" w:hAnsi="Lidl Font Pro" w:cstheme="minorHAnsi"/>
          <w:sz w:val="22"/>
          <w:szCs w:val="22"/>
        </w:rPr>
        <w:t>.</w:t>
      </w:r>
      <w:r w:rsidR="00AE07FA" w:rsidRPr="00AE07FA">
        <w:rPr>
          <w:rFonts w:ascii="Lidl Font Pro" w:hAnsi="Lidl Font Pro" w:cstheme="minorHAnsi"/>
          <w:sz w:val="22"/>
          <w:szCs w:val="22"/>
        </w:rPr>
        <w:t xml:space="preserve"> </w:t>
      </w:r>
    </w:p>
    <w:p w14:paraId="6F2C36CE" w14:textId="20152439" w:rsidR="00AE07FA" w:rsidRDefault="00E82A51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  <w:r w:rsidRPr="00154140">
        <w:rPr>
          <w:rFonts w:ascii="Lidl Font Pro" w:hAnsi="Lidl Font Pro" w:cstheme="minorHAnsi"/>
          <w:sz w:val="22"/>
          <w:szCs w:val="22"/>
        </w:rPr>
        <w:t xml:space="preserve">Ο Κυπριακός Ερυθρός Σταυρός, και οι καταρτισμένοι εκπαιδευτές Πρώτων Βοηθειών του έχουν εξειδικευθεί σε θέματα Πρώτων Βοηθειών για τις περιπτώσεις έκτακτης ανάγκης από τον Νορβηγικό Ερυθρό Σταυρό. </w:t>
      </w:r>
      <w:r w:rsidR="006B00FB" w:rsidRPr="006B00FB">
        <w:rPr>
          <w:rFonts w:ascii="Lidl Font Pro" w:hAnsi="Lidl Font Pro" w:cstheme="minorHAnsi"/>
          <w:sz w:val="22"/>
          <w:szCs w:val="22"/>
        </w:rPr>
        <w:t>Εφαρμόζοντας καινοτόμους, βέλτιστες πρακτικές και επίκαιρες μεθόδους</w:t>
      </w:r>
      <w:r w:rsidR="00633CEC">
        <w:rPr>
          <w:rFonts w:ascii="Lidl Font Pro" w:hAnsi="Lidl Font Pro" w:cstheme="minorHAnsi"/>
          <w:sz w:val="22"/>
          <w:szCs w:val="22"/>
        </w:rPr>
        <w:t xml:space="preserve"> είναι σ</w:t>
      </w:r>
      <w:r w:rsidR="00633CEC" w:rsidRPr="00633CEC">
        <w:rPr>
          <w:rFonts w:ascii="Lidl Font Pro" w:hAnsi="Lidl Font Pro" w:cstheme="minorHAnsi"/>
          <w:sz w:val="22"/>
          <w:szCs w:val="22"/>
        </w:rPr>
        <w:t>ταθερά προσανατολισμένοι στον βασικό τους στόχο που είναι η μείωση των ζημιών από έκρυθμες καταστάσεις  και η ανακούφιση του ανθρώπινου πόνου,   συμβά</w:t>
      </w:r>
      <w:r w:rsidR="00AE07FA">
        <w:rPr>
          <w:rFonts w:ascii="Lidl Font Pro" w:hAnsi="Lidl Font Pro" w:cstheme="minorHAnsi"/>
          <w:sz w:val="22"/>
          <w:szCs w:val="22"/>
        </w:rPr>
        <w:t xml:space="preserve">λλοντας </w:t>
      </w:r>
      <w:r w:rsidR="00633CEC" w:rsidRPr="00633CEC">
        <w:rPr>
          <w:rFonts w:ascii="Lidl Font Pro" w:hAnsi="Lidl Font Pro" w:cstheme="minorHAnsi"/>
          <w:sz w:val="22"/>
          <w:szCs w:val="22"/>
        </w:rPr>
        <w:t>στη διάσωση θυμάτων σε έκτακτες καταστάσεις, ατυχήματα, φυσικές ή τεχνολογικές καταστροφές</w:t>
      </w:r>
      <w:r w:rsidR="006B00FB" w:rsidRPr="006B00FB">
        <w:rPr>
          <w:rFonts w:ascii="Lidl Font Pro" w:hAnsi="Lidl Font Pro" w:cstheme="minorHAnsi"/>
          <w:sz w:val="22"/>
          <w:szCs w:val="22"/>
        </w:rPr>
        <w:t xml:space="preserve">. </w:t>
      </w:r>
    </w:p>
    <w:p w14:paraId="3322EC2C" w14:textId="77777777" w:rsidR="00AE07FA" w:rsidRDefault="00AE07FA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</w:p>
    <w:p w14:paraId="570E64CC" w14:textId="77777777" w:rsidR="00AE07FA" w:rsidRDefault="00AE07FA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</w:p>
    <w:p w14:paraId="0349EFD2" w14:textId="77777777" w:rsidR="00AE07FA" w:rsidRDefault="00AE07FA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</w:p>
    <w:p w14:paraId="06817B13" w14:textId="77777777" w:rsidR="00AE07FA" w:rsidRDefault="00AE07FA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</w:p>
    <w:p w14:paraId="4C8F8D95" w14:textId="77777777" w:rsidR="005C2B46" w:rsidRDefault="005C2B46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</w:p>
    <w:p w14:paraId="671ABDE4" w14:textId="77777777" w:rsidR="0080031C" w:rsidRDefault="0080031C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</w:p>
    <w:p w14:paraId="4C52A2EB" w14:textId="3B26C1B5" w:rsidR="00E82A51" w:rsidRPr="00154140" w:rsidRDefault="005C2B46" w:rsidP="00154140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</w:rPr>
      </w:pPr>
      <w:r w:rsidRPr="00154140">
        <w:rPr>
          <w:rFonts w:ascii="Lidl Font Pro" w:hAnsi="Lidl Font Pro" w:cstheme="minorHAnsi"/>
          <w:sz w:val="22"/>
          <w:szCs w:val="22"/>
        </w:rPr>
        <w:t xml:space="preserve">Το ποσό που θα συγκεντρωθεί από την ενέργεια στα </w:t>
      </w:r>
      <w:r w:rsidRPr="006B00FB">
        <w:rPr>
          <w:rFonts w:ascii="Lidl Font Pro" w:hAnsi="Lidl Font Pro" w:cstheme="minorHAnsi"/>
          <w:sz w:val="22"/>
          <w:szCs w:val="22"/>
        </w:rPr>
        <w:t xml:space="preserve">18 </w:t>
      </w:r>
      <w:r w:rsidRPr="00154140">
        <w:rPr>
          <w:rFonts w:ascii="Lidl Font Pro" w:hAnsi="Lidl Font Pro" w:cstheme="minorHAnsi"/>
          <w:sz w:val="22"/>
          <w:szCs w:val="22"/>
        </w:rPr>
        <w:t xml:space="preserve">καταστήματα της </w:t>
      </w:r>
      <w:r w:rsidRPr="00154140">
        <w:rPr>
          <w:rFonts w:ascii="Lidl Font Pro" w:hAnsi="Lidl Font Pro" w:cstheme="minorHAnsi"/>
          <w:sz w:val="22"/>
          <w:szCs w:val="22"/>
          <w:lang w:val="en-US"/>
        </w:rPr>
        <w:t>Lidl</w:t>
      </w:r>
      <w:r w:rsidRPr="00154140">
        <w:rPr>
          <w:rFonts w:ascii="Lidl Font Pro" w:hAnsi="Lidl Font Pro" w:cstheme="minorHAnsi"/>
          <w:sz w:val="22"/>
          <w:szCs w:val="22"/>
        </w:rPr>
        <w:t xml:space="preserve"> Κύπρου πρόκειται να διατεθεί για την αναβ</w:t>
      </w:r>
      <w:r>
        <w:rPr>
          <w:rFonts w:ascii="Lidl Font Pro" w:hAnsi="Lidl Font Pro" w:cstheme="minorHAnsi"/>
          <w:sz w:val="22"/>
          <w:szCs w:val="22"/>
        </w:rPr>
        <w:t xml:space="preserve">άθμιση του εξοπλισμού και των </w:t>
      </w:r>
      <w:r w:rsidRPr="00154140">
        <w:rPr>
          <w:rFonts w:ascii="Lidl Font Pro" w:hAnsi="Lidl Font Pro" w:cstheme="minorHAnsi"/>
          <w:sz w:val="22"/>
          <w:szCs w:val="22"/>
        </w:rPr>
        <w:t xml:space="preserve">μεθόδων σε έκτακτες περιπτώσεις </w:t>
      </w:r>
      <w:r>
        <w:rPr>
          <w:rFonts w:ascii="Lidl Font Pro" w:hAnsi="Lidl Font Pro" w:cstheme="minorHAnsi"/>
          <w:sz w:val="22"/>
          <w:szCs w:val="22"/>
        </w:rPr>
        <w:t>Παγκύπρια</w:t>
      </w:r>
      <w:r w:rsidRPr="00154140">
        <w:rPr>
          <w:rFonts w:ascii="Lidl Font Pro" w:hAnsi="Lidl Font Pro" w:cstheme="minorHAnsi"/>
          <w:sz w:val="22"/>
          <w:szCs w:val="22"/>
        </w:rPr>
        <w:t xml:space="preserve">. </w:t>
      </w:r>
      <w:r>
        <w:rPr>
          <w:rFonts w:ascii="Lidl Font Pro" w:hAnsi="Lidl Font Pro" w:cstheme="minorHAnsi"/>
          <w:sz w:val="22"/>
          <w:szCs w:val="22"/>
        </w:rPr>
        <w:t xml:space="preserve"> </w:t>
      </w:r>
      <w:r w:rsidR="00E82A51" w:rsidRPr="00154140">
        <w:rPr>
          <w:rFonts w:ascii="Lidl Font Pro" w:hAnsi="Lidl Font Pro" w:cstheme="minorHAnsi"/>
          <w:sz w:val="22"/>
          <w:szCs w:val="22"/>
        </w:rPr>
        <w:t xml:space="preserve">Στα πλαίσιο του προγράμματος εταιρικής υπευθυνότητας, η Lidl Κύπρου ενδυναμώνει τους διαχρονικούς δεσμούς της με τον Κυπριακό Ερυθρό Σταυρό, στηρίζοντας το έργο του οργανισμού, </w:t>
      </w:r>
      <w:r w:rsidR="006B00FB">
        <w:rPr>
          <w:rFonts w:ascii="Lidl Font Pro" w:hAnsi="Lidl Font Pro" w:cstheme="minorHAnsi"/>
          <w:sz w:val="22"/>
          <w:szCs w:val="22"/>
        </w:rPr>
        <w:t xml:space="preserve">σύμφωνα με </w:t>
      </w:r>
      <w:r w:rsidR="00E82A51" w:rsidRPr="00154140">
        <w:rPr>
          <w:rFonts w:ascii="Lidl Font Pro" w:hAnsi="Lidl Font Pro" w:cstheme="minorHAnsi"/>
          <w:sz w:val="22"/>
          <w:szCs w:val="22"/>
        </w:rPr>
        <w:t xml:space="preserve">τις ανάγκες </w:t>
      </w:r>
      <w:r w:rsidR="006B00FB">
        <w:rPr>
          <w:rFonts w:ascii="Lidl Font Pro" w:hAnsi="Lidl Font Pro" w:cstheme="minorHAnsi"/>
          <w:sz w:val="22"/>
          <w:szCs w:val="22"/>
        </w:rPr>
        <w:t xml:space="preserve">της </w:t>
      </w:r>
      <w:r w:rsidR="000F7018">
        <w:rPr>
          <w:rFonts w:ascii="Lidl Font Pro" w:hAnsi="Lidl Font Pro" w:cstheme="minorHAnsi"/>
          <w:sz w:val="22"/>
          <w:szCs w:val="22"/>
        </w:rPr>
        <w:t>κάθε περιόδου</w:t>
      </w:r>
      <w:r w:rsidR="006B00FB">
        <w:rPr>
          <w:rFonts w:ascii="Lidl Font Pro" w:hAnsi="Lidl Font Pro" w:cstheme="minorHAnsi"/>
          <w:sz w:val="22"/>
          <w:szCs w:val="22"/>
        </w:rPr>
        <w:t xml:space="preserve">, προσβλέποντας στο όραμα για ένα </w:t>
      </w:r>
      <w:r w:rsidR="000F7018">
        <w:rPr>
          <w:rFonts w:ascii="Lidl Font Pro" w:hAnsi="Lidl Font Pro" w:cstheme="minorHAnsi"/>
          <w:sz w:val="22"/>
          <w:szCs w:val="22"/>
        </w:rPr>
        <w:t xml:space="preserve">κοινό </w:t>
      </w:r>
      <w:r w:rsidR="006B00FB">
        <w:rPr>
          <w:rFonts w:ascii="Lidl Font Pro" w:hAnsi="Lidl Font Pro" w:cstheme="minorHAnsi"/>
          <w:sz w:val="22"/>
          <w:szCs w:val="22"/>
        </w:rPr>
        <w:t>καλύτερο αύριο.</w:t>
      </w:r>
      <w:r w:rsidR="00E82A51" w:rsidRPr="00154140">
        <w:rPr>
          <w:rFonts w:ascii="Lidl Font Pro" w:hAnsi="Lidl Font Pro" w:cstheme="minorHAnsi"/>
          <w:sz w:val="22"/>
          <w:szCs w:val="22"/>
        </w:rPr>
        <w:t xml:space="preserve"> </w:t>
      </w:r>
    </w:p>
    <w:p w14:paraId="4238E95B" w14:textId="77777777" w:rsidR="00E82A51" w:rsidRDefault="00E82A5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</w:rPr>
      </w:pPr>
      <w:r w:rsidRPr="00932B84">
        <w:rPr>
          <w:rFonts w:ascii="Lidl Font Pro" w:hAnsi="Lidl Font Pro" w:cs="Calibri,Bold"/>
          <w:b/>
          <w:bCs/>
          <w:color w:val="44546A" w:themeColor="text2"/>
        </w:rPr>
        <w:t xml:space="preserve">Επισκεφθείτε τη </w:t>
      </w:r>
      <w:r w:rsidRPr="00932B84">
        <w:rPr>
          <w:rFonts w:ascii="Lidl Font Pro" w:hAnsi="Lidl Font Pro" w:cs="Calibri,Bold"/>
          <w:b/>
          <w:bCs/>
          <w:color w:val="44546A" w:themeColor="text2"/>
          <w:lang w:val="en-GB"/>
        </w:rPr>
        <w:t>Lidl</w:t>
      </w:r>
      <w:r w:rsidRPr="00932B84">
        <w:rPr>
          <w:rFonts w:ascii="Lidl Font Pro" w:hAnsi="Lidl Font Pro" w:cs="Calibri,Bold"/>
          <w:b/>
          <w:bCs/>
          <w:color w:val="44546A" w:themeColor="text2"/>
        </w:rPr>
        <w:t xml:space="preserve"> Κύπρου:</w:t>
      </w:r>
    </w:p>
    <w:p w14:paraId="1C5D2C51" w14:textId="77777777" w:rsidR="00E82A51" w:rsidRPr="00932B84" w:rsidRDefault="00E82A5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</w:rPr>
      </w:pPr>
    </w:p>
    <w:p w14:paraId="3D79D440" w14:textId="19DA2854" w:rsidR="00E82A51" w:rsidRPr="00633CEC" w:rsidRDefault="00D94CFC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</w:rPr>
      </w:pPr>
      <w:hyperlink r:id="rId7" w:history="1"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corporate</w:t>
        </w:r>
        <w:r w:rsidR="00E82A51" w:rsidRPr="00633CEC">
          <w:rPr>
            <w:rStyle w:val="-"/>
            <w:rFonts w:ascii="Lidl Font Pro" w:hAnsi="Lidl Font Pro" w:cs="Calibri,Bold"/>
            <w:b/>
            <w:bCs/>
          </w:rPr>
          <w:t>.</w:t>
        </w:r>
        <w:proofErr w:type="spellStart"/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lidl</w:t>
        </w:r>
        <w:proofErr w:type="spellEnd"/>
        <w:r w:rsidR="00E82A51" w:rsidRPr="00633CEC">
          <w:rPr>
            <w:rStyle w:val="-"/>
            <w:rFonts w:ascii="Lidl Font Pro" w:hAnsi="Lidl Font Pro" w:cs="Calibri,Bold"/>
            <w:b/>
            <w:bCs/>
          </w:rPr>
          <w:t>.</w:t>
        </w:r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com</w:t>
        </w:r>
        <w:r w:rsidR="00E82A51" w:rsidRPr="00633CEC">
          <w:rPr>
            <w:rStyle w:val="-"/>
            <w:rFonts w:ascii="Lidl Font Pro" w:hAnsi="Lidl Font Pro" w:cs="Calibri,Bold"/>
            <w:b/>
            <w:bCs/>
          </w:rPr>
          <w:t>.</w:t>
        </w:r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cy</w:t>
        </w:r>
      </w:hyperlink>
      <w:r w:rsidR="00E82A51" w:rsidRPr="00633CEC">
        <w:rPr>
          <w:rFonts w:ascii="Lidl Font Pro" w:hAnsi="Lidl Font Pro" w:cs="Calibri,Bold"/>
          <w:b/>
          <w:bCs/>
          <w:color w:val="44546A" w:themeColor="text2"/>
        </w:rPr>
        <w:t xml:space="preserve"> </w:t>
      </w:r>
    </w:p>
    <w:p w14:paraId="05D07744" w14:textId="7C548D32" w:rsidR="00E82A51" w:rsidRPr="00932B84" w:rsidRDefault="00D94CFC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8" w:history="1"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lidlfoodacademy.com.cy</w:t>
        </w:r>
      </w:hyperlink>
    </w:p>
    <w:p w14:paraId="297C2147" w14:textId="40B49015" w:rsidR="00E82A51" w:rsidRPr="00932B84" w:rsidRDefault="00D94CFC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9" w:history="1"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facebook.com/</w:t>
        </w:r>
        <w:proofErr w:type="spellStart"/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lidlcy</w:t>
        </w:r>
        <w:proofErr w:type="spellEnd"/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 xml:space="preserve">                    </w:t>
        </w:r>
      </w:hyperlink>
      <w:r w:rsidR="00E82A51" w:rsidRPr="00932B84">
        <w:rPr>
          <w:rFonts w:ascii="Lidl Font Pro" w:hAnsi="Lidl Font Pro" w:cs="Calibri,Bold"/>
          <w:b/>
          <w:bCs/>
          <w:color w:val="44546A" w:themeColor="text2"/>
          <w:lang w:val="en-GB"/>
        </w:rPr>
        <w:t xml:space="preserve"> </w:t>
      </w:r>
    </w:p>
    <w:p w14:paraId="1A1575C4" w14:textId="37438218" w:rsidR="00E82A51" w:rsidRPr="00932B84" w:rsidRDefault="00D94CFC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0" w:history="1"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instagram.com/</w:t>
        </w:r>
        <w:proofErr w:type="spellStart"/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lidl_cyprus</w:t>
        </w:r>
        <w:proofErr w:type="spellEnd"/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 xml:space="preserve"> </w:t>
        </w:r>
      </w:hyperlink>
      <w:r w:rsidR="00E82A51" w:rsidRPr="00932B84">
        <w:rPr>
          <w:rFonts w:ascii="Lidl Font Pro" w:hAnsi="Lidl Font Pro" w:cs="Calibri,Bold"/>
          <w:b/>
          <w:bCs/>
          <w:color w:val="44546A" w:themeColor="text2"/>
          <w:lang w:val="en-GB"/>
        </w:rPr>
        <w:t xml:space="preserve"> </w:t>
      </w:r>
    </w:p>
    <w:p w14:paraId="445392EE" w14:textId="0C8237EA" w:rsidR="00E82A51" w:rsidRPr="00932B84" w:rsidRDefault="00D94CFC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1" w:history="1"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twitter.com/</w:t>
        </w:r>
        <w:proofErr w:type="spellStart"/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Lidl_Cyprus</w:t>
        </w:r>
        <w:proofErr w:type="spellEnd"/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_</w:t>
        </w:r>
      </w:hyperlink>
    </w:p>
    <w:p w14:paraId="55388D2D" w14:textId="23A4D924" w:rsidR="00E82A51" w:rsidRDefault="00D94CFC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2" w:history="1"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linkedin.com/company/</w:t>
        </w:r>
        <w:proofErr w:type="spellStart"/>
        <w:r w:rsidR="00E82A51" w:rsidRPr="006B00FB">
          <w:rPr>
            <w:rStyle w:val="-"/>
            <w:rFonts w:ascii="Lidl Font Pro" w:hAnsi="Lidl Font Pro" w:cs="Calibri,Bold"/>
            <w:b/>
            <w:bCs/>
            <w:lang w:val="en-GB"/>
          </w:rPr>
          <w:t>lidl-cyprus</w:t>
        </w:r>
        <w:proofErr w:type="spellEnd"/>
      </w:hyperlink>
    </w:p>
    <w:p w14:paraId="09103026" w14:textId="63727836" w:rsidR="00B742EF" w:rsidRPr="00E82A51" w:rsidRDefault="00E82A51">
      <w:pPr>
        <w:rPr>
          <w:lang w:val="en-US"/>
        </w:rPr>
      </w:pPr>
      <w:r w:rsidRPr="00E82A51">
        <w:rPr>
          <w:lang w:val="en-US"/>
        </w:rPr>
        <w:t xml:space="preserve"> </w:t>
      </w:r>
    </w:p>
    <w:sectPr w:rsidR="00B742EF" w:rsidRPr="00E82A51" w:rsidSect="00B742E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A7CB7" w14:textId="77777777" w:rsidR="00D94CFC" w:rsidRDefault="00D94CFC" w:rsidP="00B742EF">
      <w:r>
        <w:separator/>
      </w:r>
    </w:p>
  </w:endnote>
  <w:endnote w:type="continuationSeparator" w:id="0">
    <w:p w14:paraId="3B94DE0D" w14:textId="77777777" w:rsidR="00D94CFC" w:rsidRDefault="00D94CFC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 Semibold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6C749" w14:textId="57E5385A" w:rsidR="00E4522B" w:rsidRDefault="00E82A51">
    <w:pPr>
      <w:pStyle w:val="a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DA13548" wp14:editId="0618A1F5">
          <wp:simplePos x="0" y="0"/>
          <wp:positionH relativeFrom="page">
            <wp:align>right</wp:align>
          </wp:positionH>
          <wp:positionV relativeFrom="paragraph">
            <wp:posOffset>-1415416</wp:posOffset>
          </wp:positionV>
          <wp:extent cx="7696835" cy="839441"/>
          <wp:effectExtent l="0" t="0" r="0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96835" cy="83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093B6" w14:textId="77777777" w:rsidR="00D94CFC" w:rsidRDefault="00D94CFC" w:rsidP="00B742EF">
      <w:r>
        <w:separator/>
      </w:r>
    </w:p>
  </w:footnote>
  <w:footnote w:type="continuationSeparator" w:id="0">
    <w:p w14:paraId="7D5FCFF7" w14:textId="77777777" w:rsidR="00D94CFC" w:rsidRDefault="00D94CFC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43D90" w14:textId="17CCA4CD" w:rsidR="00E4522B" w:rsidRDefault="00E82A51">
    <w:pPr>
      <w:pStyle w:val="a3"/>
    </w:pPr>
    <w:r w:rsidRPr="00D95890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DB0FE9" wp14:editId="0EFE2EE8">
              <wp:simplePos x="0" y="0"/>
              <wp:positionH relativeFrom="column">
                <wp:posOffset>0</wp:posOffset>
              </wp:positionH>
              <wp:positionV relativeFrom="page">
                <wp:posOffset>448945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43883" w14:textId="77777777" w:rsidR="00E82A51" w:rsidRPr="001C72F1" w:rsidRDefault="00E82A51" w:rsidP="00E82A51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DB0FE9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0;margin-top:35.35pt;width:234.8pt;height:2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" filled="f" stroked="f">
              <v:textbox inset="0,0,0,0">
                <w:txbxContent>
                  <w:p w14:paraId="55643883" w14:textId="77777777" w:rsidR="00E82A51" w:rsidRPr="001C72F1" w:rsidRDefault="00E82A51" w:rsidP="00E82A51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44546A" w:themeColor="text2"/>
                        <w:sz w:val="38"/>
                        <w:szCs w:val="38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C6279">
      <w:rPr>
        <w:noProof/>
      </w:rPr>
      <w:drawing>
        <wp:anchor distT="0" distB="0" distL="114300" distR="114300" simplePos="0" relativeHeight="251658240" behindDoc="1" locked="0" layoutInCell="1" allowOverlap="1" wp14:anchorId="1F206EDF" wp14:editId="4B2015D3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59998" cy="106856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998" cy="106856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0F7018"/>
    <w:rsid w:val="00153F2D"/>
    <w:rsid w:val="00154140"/>
    <w:rsid w:val="002C3852"/>
    <w:rsid w:val="004A0225"/>
    <w:rsid w:val="004E2BE0"/>
    <w:rsid w:val="005C2B46"/>
    <w:rsid w:val="005C6279"/>
    <w:rsid w:val="00621216"/>
    <w:rsid w:val="00633CEC"/>
    <w:rsid w:val="006A30B9"/>
    <w:rsid w:val="006B00FB"/>
    <w:rsid w:val="006E39E4"/>
    <w:rsid w:val="006E6F43"/>
    <w:rsid w:val="00701E8D"/>
    <w:rsid w:val="007E6891"/>
    <w:rsid w:val="007E7B99"/>
    <w:rsid w:val="0080031C"/>
    <w:rsid w:val="008648BC"/>
    <w:rsid w:val="008C1A0D"/>
    <w:rsid w:val="00954E8E"/>
    <w:rsid w:val="00AD25DE"/>
    <w:rsid w:val="00AE07FA"/>
    <w:rsid w:val="00B70C51"/>
    <w:rsid w:val="00B742EF"/>
    <w:rsid w:val="00B86F5E"/>
    <w:rsid w:val="00BC7472"/>
    <w:rsid w:val="00C70475"/>
    <w:rsid w:val="00D94CFC"/>
    <w:rsid w:val="00D979D0"/>
    <w:rsid w:val="00E4522B"/>
    <w:rsid w:val="00E82A51"/>
    <w:rsid w:val="00F07D04"/>
    <w:rsid w:val="00F8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89BBA"/>
  <w15:chartTrackingRefBased/>
  <w15:docId w15:val="{F8BAF9E0-9148-0C4E-8CB3-3A968CE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character" w:styleId="a5">
    <w:name w:val="annotation reference"/>
    <w:basedOn w:val="a0"/>
    <w:uiPriority w:val="99"/>
    <w:semiHidden/>
    <w:unhideWhenUsed/>
    <w:rsid w:val="006B00FB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6B00FB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6B00FB"/>
    <w:rPr>
      <w:rFonts w:eastAsiaTheme="minorEastAsia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B00FB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6B00FB"/>
    <w:rPr>
      <w:rFonts w:eastAsiaTheme="minorEastAsia"/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6B00F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B0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yperlink" Target="https://www.linkedin.com/company/lidl-cypru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Lidl_Cyprus_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1B8B8B-19EA-2440-A0D0-90B88852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FOTEINI PALLIKARIDOU (ΦΩΤΕΙΝΗ ΠΑΛΛΗΚΑΡΙΔΟΥ)</cp:lastModifiedBy>
  <cp:revision>3</cp:revision>
  <dcterms:created xsi:type="dcterms:W3CDTF">2022-04-12T08:57:00Z</dcterms:created>
  <dcterms:modified xsi:type="dcterms:W3CDTF">2022-04-12T09:30:00Z</dcterms:modified>
</cp:coreProperties>
</file>