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B951E" w14:textId="77777777" w:rsidR="00B43C32" w:rsidRDefault="00B43C32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5DB4582B" w14:textId="77777777" w:rsidR="00B43C32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04/12/202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4</w:t>
      </w:r>
      <w:bookmarkStart w:id="1" w:name="_Hlk55291287"/>
      <w:bookmarkEnd w:id="0"/>
    </w:p>
    <w:p w14:paraId="6AA75345" w14:textId="77777777" w:rsidR="00B43C32" w:rsidRDefault="00000000">
      <w:pPr>
        <w:spacing w:before="100" w:after="120"/>
        <w:jc w:val="both"/>
        <w:rPr>
          <w:rStyle w:val="Hyperlink0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Magical Christmas at Lidl Food Academy once again</w:t>
      </w:r>
    </w:p>
    <w:p w14:paraId="30325C41" w14:textId="77777777" w:rsidR="00B43C32" w:rsidRDefault="00000000">
      <w:pPr>
        <w:spacing w:before="100" w:after="120" w:line="360" w:lineRule="auto"/>
        <w:jc w:val="both"/>
        <w:rPr>
          <w:rStyle w:val="Hyperlink0"/>
        </w:rPr>
      </w:pPr>
      <w:r w:rsidRPr="00270D91">
        <w:rPr>
          <w:b/>
          <w:bCs/>
          <w:color w:val="1F497D"/>
          <w:u w:color="1F497D"/>
          <w:lang w:val="en-US"/>
        </w:rPr>
        <w:t xml:space="preserve">Lidl Cyprus opens the doors of its Academy for </w:t>
      </w:r>
      <w:r>
        <w:rPr>
          <w:b/>
          <w:bCs/>
          <w:color w:val="1F497D"/>
          <w:u w:color="1F497D"/>
          <w:lang w:val="en-US"/>
        </w:rPr>
        <w:t xml:space="preserve">yet </w:t>
      </w:r>
      <w:r w:rsidRPr="00270D91">
        <w:rPr>
          <w:b/>
          <w:bCs/>
          <w:color w:val="1F497D"/>
          <w:u w:color="1F497D"/>
          <w:lang w:val="en-US"/>
        </w:rPr>
        <w:t xml:space="preserve">another year and welcomes the public on the weekend of December 14 and 15 from 11am to 7pm, </w:t>
      </w:r>
      <w:r>
        <w:rPr>
          <w:b/>
          <w:bCs/>
          <w:color w:val="1F497D"/>
          <w:u w:color="1F497D"/>
          <w:lang w:val="en-US"/>
        </w:rPr>
        <w:t>for</w:t>
      </w:r>
      <w:r w:rsidRPr="00270D91">
        <w:rPr>
          <w:b/>
          <w:bCs/>
          <w:color w:val="1F497D"/>
          <w:u w:color="1F497D"/>
          <w:lang w:val="en-US"/>
        </w:rPr>
        <w:t xml:space="preserve"> a special Christmas weekend for </w:t>
      </w:r>
      <w:r>
        <w:rPr>
          <w:b/>
          <w:bCs/>
          <w:color w:val="1F497D"/>
          <w:u w:color="1F497D"/>
          <w:lang w:val="en-US"/>
        </w:rPr>
        <w:t xml:space="preserve">both </w:t>
      </w:r>
      <w:r w:rsidRPr="00270D91">
        <w:rPr>
          <w:b/>
          <w:bCs/>
          <w:color w:val="1F497D"/>
          <w:u w:color="1F497D"/>
          <w:lang w:val="en-US"/>
        </w:rPr>
        <w:t>young and old.</w:t>
      </w:r>
    </w:p>
    <w:bookmarkEnd w:id="1"/>
    <w:p w14:paraId="1709E974" w14:textId="77777777" w:rsidR="00B43C3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Focused on creating unique and unforgettable experiences for the public, </w:t>
      </w:r>
      <w:r>
        <w:rPr>
          <w:rFonts w:ascii="Lidl Font Pro" w:eastAsia="Lidl Font Pro" w:hAnsi="Lidl Font Pro" w:cs="Lidl Font Pro"/>
          <w:b/>
          <w:bCs/>
          <w:lang w:val="en-US"/>
        </w:rPr>
        <w:t>Lidl Cyprus</w:t>
      </w:r>
      <w:r>
        <w:rPr>
          <w:rFonts w:ascii="Lidl Font Pro" w:eastAsia="Lidl Font Pro" w:hAnsi="Lidl Font Pro" w:cs="Lidl Font Pro"/>
          <w:lang w:val="en-US"/>
        </w:rPr>
        <w:t xml:space="preserve"> will, for yet another year, the annual </w:t>
      </w:r>
      <w:r>
        <w:rPr>
          <w:rFonts w:ascii="Lidl Font Pro" w:eastAsia="Lidl Font Pro" w:hAnsi="Lidl Font Pro" w:cs="Lidl Font Pro"/>
          <w:b/>
          <w:bCs/>
          <w:lang w:val="en-US"/>
        </w:rPr>
        <w:t>Christmas Lidl Days</w:t>
      </w:r>
      <w:r>
        <w:rPr>
          <w:rFonts w:ascii="Lidl Font Pro" w:eastAsia="Lidl Font Pro" w:hAnsi="Lidl Font Pro" w:cs="Lidl Font Pro"/>
          <w:lang w:val="en-US"/>
        </w:rPr>
        <w:t xml:space="preserve"> in the beautiful grounds of the Lidl Food Academy, </w:t>
      </w:r>
      <w:r>
        <w:rPr>
          <w:rFonts w:ascii="Lidl Font Pro" w:eastAsia="Lidl Font Pro" w:hAnsi="Lidl Font Pro" w:cs="Lidl Font Pro"/>
          <w:b/>
          <w:bCs/>
          <w:lang w:val="en-US"/>
        </w:rPr>
        <w:t>on the weekend of December 14 and 15, 2024.</w:t>
      </w:r>
    </w:p>
    <w:p w14:paraId="724DD7B0" w14:textId="05ACEA77" w:rsidR="00B43C3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Specifically, the </w:t>
      </w:r>
      <w:r>
        <w:rPr>
          <w:rFonts w:ascii="Lidl Font Pro" w:eastAsia="Lidl Font Pro" w:hAnsi="Lidl Font Pro" w:cs="Lidl Font Pro"/>
          <w:b/>
          <w:bCs/>
          <w:lang w:val="en-US"/>
        </w:rPr>
        <w:t>Lidl Food Academy’s</w:t>
      </w:r>
      <w:r>
        <w:rPr>
          <w:rFonts w:ascii="Lidl Font Pro" w:eastAsia="Lidl Font Pro" w:hAnsi="Lidl Font Pro" w:cs="Lidl Font Pro"/>
          <w:lang w:val="en-US"/>
        </w:rPr>
        <w:t xml:space="preserve"> courtyard will be transformed into a </w:t>
      </w:r>
      <w:r>
        <w:rPr>
          <w:rFonts w:ascii="Lidl Font Pro" w:eastAsia="Lidl Font Pro" w:hAnsi="Lidl Font Pro" w:cs="Lidl Font Pro"/>
          <w:b/>
          <w:bCs/>
          <w:lang w:val="en-US"/>
        </w:rPr>
        <w:t>dreamy</w:t>
      </w:r>
      <w:r>
        <w:rPr>
          <w:rFonts w:ascii="Lidl Font Pro" w:eastAsia="Lidl Font Pro" w:hAnsi="Lidl Font Pro" w:cs="Lidl Font Pro"/>
          <w:lang w:val="en-US"/>
        </w:rPr>
        <w:t xml:space="preserve"> </w:t>
      </w:r>
      <w:r>
        <w:rPr>
          <w:rFonts w:ascii="Lidl Font Pro" w:eastAsia="Lidl Font Pro" w:hAnsi="Lidl Font Pro" w:cs="Lidl Font Pro"/>
          <w:b/>
          <w:bCs/>
          <w:lang w:val="en-US"/>
        </w:rPr>
        <w:t>Christmas village</w:t>
      </w:r>
      <w:r>
        <w:rPr>
          <w:rFonts w:ascii="Lidl Font Pro" w:eastAsia="Lidl Font Pro" w:hAnsi="Lidl Font Pro" w:cs="Lidl Font Pro"/>
          <w:lang w:val="en-US"/>
        </w:rPr>
        <w:t xml:space="preserve">, which will offer hot drinks and exquisite </w:t>
      </w:r>
      <w:r>
        <w:rPr>
          <w:rFonts w:ascii="Lidl Font Pro" w:eastAsia="Lidl Font Pro" w:hAnsi="Lidl Font Pro" w:cs="Lidl Font Pro"/>
          <w:b/>
          <w:bCs/>
          <w:lang w:val="en-US"/>
        </w:rPr>
        <w:t>Deluxe &amp; Favorina</w:t>
      </w:r>
      <w:r>
        <w:rPr>
          <w:rFonts w:ascii="Lidl Font Pro" w:eastAsia="Lidl Font Pro" w:hAnsi="Lidl Font Pro" w:cs="Lidl Font Pro"/>
          <w:lang w:val="en-US"/>
        </w:rPr>
        <w:t xml:space="preserve"> dishes, while at the same time, the </w:t>
      </w:r>
      <w:r>
        <w:rPr>
          <w:rFonts w:ascii="Lidl Font Pro" w:eastAsia="Lidl Font Pro" w:hAnsi="Lidl Font Pro" w:cs="Lidl Font Pro"/>
          <w:b/>
          <w:bCs/>
          <w:lang w:val="en-US"/>
        </w:rPr>
        <w:t>Academy's chefs</w:t>
      </w:r>
      <w:r>
        <w:rPr>
          <w:rFonts w:ascii="Lidl Font Pro" w:eastAsia="Lidl Font Pro" w:hAnsi="Lidl Font Pro" w:cs="Lidl Font Pro"/>
          <w:lang w:val="en-US"/>
        </w:rPr>
        <w:t xml:space="preserve"> will prepare fresh Christmas sweets throughout the day, for both attendees and passers-by. </w:t>
      </w:r>
      <w:proofErr w:type="gramStart"/>
      <w:r>
        <w:rPr>
          <w:rFonts w:ascii="Lidl Font Pro" w:eastAsia="Lidl Font Pro" w:hAnsi="Lidl Font Pro" w:cs="Lidl Font Pro"/>
          <w:lang w:val="en-US"/>
        </w:rPr>
        <w:t>From</w:t>
      </w:r>
      <w:r w:rsidR="008810FF">
        <w:rPr>
          <w:rFonts w:ascii="Lidl Font Pro" w:eastAsia="Lidl Font Pro" w:hAnsi="Lidl Font Pro" w:cs="Lidl Font Pro"/>
          <w:lang w:val="en-US"/>
        </w:rPr>
        <w:t xml:space="preserve"> </w:t>
      </w:r>
      <w:r>
        <w:rPr>
          <w:rFonts w:ascii="Lidl Font Pro" w:eastAsia="Lidl Font Pro" w:hAnsi="Lidl Font Pro" w:cs="Lidl Font Pro"/>
          <w:b/>
          <w:bCs/>
          <w:lang w:val="en-US"/>
        </w:rPr>
        <w:t>cooking classes and children's workshops</w:t>
      </w:r>
      <w:r>
        <w:rPr>
          <w:rFonts w:ascii="Lidl Font Pro" w:eastAsia="Lidl Font Pro" w:hAnsi="Lidl Font Pro" w:cs="Lidl Font Pro"/>
          <w:lang w:val="en-US"/>
        </w:rPr>
        <w:t>,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to hourly </w:t>
      </w:r>
      <w:r>
        <w:rPr>
          <w:rFonts w:ascii="Lidl Font Pro" w:eastAsia="Lidl Font Pro" w:hAnsi="Lidl Font Pro" w:cs="Lidl Font Pro"/>
          <w:b/>
          <w:bCs/>
          <w:lang w:val="en-US"/>
        </w:rPr>
        <w:t>raffles</w:t>
      </w:r>
      <w:r>
        <w:rPr>
          <w:rFonts w:ascii="Lidl Font Pro" w:eastAsia="Lidl Font Pro" w:hAnsi="Lidl Font Pro" w:cs="Lidl Font Pro"/>
          <w:lang w:val="en-US"/>
        </w:rPr>
        <w:t xml:space="preserve"> with </w:t>
      </w:r>
      <w:r>
        <w:rPr>
          <w:rFonts w:ascii="Lidl Font Pro" w:eastAsia="Lidl Font Pro" w:hAnsi="Lidl Font Pro" w:cs="Lidl Font Pro"/>
          <w:b/>
          <w:bCs/>
          <w:lang w:val="en-US"/>
        </w:rPr>
        <w:t>beautiful gifts</w:t>
      </w:r>
      <w:r>
        <w:rPr>
          <w:rFonts w:ascii="Lidl Font Pro" w:eastAsia="Lidl Font Pro" w:hAnsi="Lidl Font Pro" w:cs="Lidl Font Pro"/>
          <w:lang w:val="en-US"/>
        </w:rPr>
        <w:t xml:space="preserve"> and a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spectacular treasure hunt </w:t>
      </w:r>
      <w:r>
        <w:rPr>
          <w:rFonts w:ascii="Lidl Font Pro" w:eastAsia="Lidl Font Pro" w:hAnsi="Lidl Font Pro" w:cs="Lidl Font Pro"/>
          <w:lang w:val="en-US"/>
        </w:rPr>
        <w:t>with Santa Claus's elves, the Christmas Lidl Days are designed to provide unforgettable moments for both adults and children.</w:t>
      </w:r>
    </w:p>
    <w:p w14:paraId="2F585EE5" w14:textId="77777777" w:rsidR="00B43C3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Additionally, with </w:t>
      </w:r>
      <w:r>
        <w:rPr>
          <w:rFonts w:ascii="Lidl Font Pro" w:eastAsia="Lidl Font Pro" w:hAnsi="Lidl Font Pro" w:cs="Lidl Font Pro"/>
          <w:b/>
          <w:bCs/>
          <w:lang w:val="en-US"/>
        </w:rPr>
        <w:t>social contribution strongly embedded in its DNA</w:t>
      </w:r>
      <w:r>
        <w:rPr>
          <w:rFonts w:ascii="Lidl Font Pro" w:eastAsia="Lidl Font Pro" w:hAnsi="Lidl Font Pro" w:cs="Lidl Font Pro"/>
          <w:lang w:val="en-US"/>
        </w:rPr>
        <w:t xml:space="preserve">, Lidl Cyprus will host specific actions during the open to the public event that will be aimed at financially supporting the </w:t>
      </w:r>
      <w:r>
        <w:rPr>
          <w:rFonts w:ascii="Lidl Font Pro" w:eastAsia="Lidl Font Pro" w:hAnsi="Lidl Font Pro" w:cs="Lidl Font Pro"/>
          <w:b/>
          <w:bCs/>
          <w:lang w:val="en-US"/>
        </w:rPr>
        <w:t>Cyprus Anti-Cancer Society</w:t>
      </w:r>
      <w:r>
        <w:rPr>
          <w:rFonts w:ascii="Lidl Font Pro" w:eastAsia="Lidl Font Pro" w:hAnsi="Lidl Font Pro" w:cs="Lidl Font Pro"/>
          <w:lang w:val="en-US"/>
        </w:rPr>
        <w:t xml:space="preserve"> and the </w:t>
      </w:r>
      <w:r>
        <w:rPr>
          <w:rFonts w:ascii="Lidl Font Pro" w:eastAsia="Lidl Font Pro" w:hAnsi="Lidl Font Pro" w:cs="Lidl Font Pro"/>
          <w:b/>
          <w:bCs/>
          <w:lang w:val="en-US"/>
        </w:rPr>
        <w:t>Cyprus Red Cross</w:t>
      </w:r>
      <w:r>
        <w:rPr>
          <w:rFonts w:ascii="Lidl Font Pro" w:eastAsia="Lidl Font Pro" w:hAnsi="Lidl Font Pro" w:cs="Lidl Font Pro"/>
          <w:lang w:val="en-US"/>
        </w:rPr>
        <w:t>.</w:t>
      </w:r>
    </w:p>
    <w:p w14:paraId="6C3D36A7" w14:textId="77777777" w:rsidR="00B43C3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festive </w:t>
      </w:r>
      <w:r>
        <w:rPr>
          <w:rFonts w:ascii="Lidl Font Pro" w:eastAsia="Lidl Font Pro" w:hAnsi="Lidl Font Pro" w:cs="Lidl Font Pro"/>
          <w:b/>
          <w:bCs/>
          <w:lang w:val="en-US"/>
        </w:rPr>
        <w:t>Christmas Lidl Days</w:t>
      </w:r>
      <w:r>
        <w:rPr>
          <w:rFonts w:ascii="Lidl Font Pro" w:eastAsia="Lidl Font Pro" w:hAnsi="Lidl Font Pro" w:cs="Lidl Font Pro"/>
          <w:lang w:val="en-US"/>
        </w:rPr>
        <w:t xml:space="preserve"> at the Lidl Food Academy have become one of the most </w:t>
      </w:r>
      <w:r>
        <w:rPr>
          <w:rFonts w:ascii="Lidl Font Pro" w:eastAsia="Lidl Font Pro" w:hAnsi="Lidl Font Pro" w:cs="Lidl Font Pro"/>
          <w:b/>
          <w:bCs/>
          <w:lang w:val="en-US"/>
        </w:rPr>
        <w:t>beloved events of the public,</w:t>
      </w:r>
      <w:r>
        <w:rPr>
          <w:rFonts w:ascii="Lidl Font Pro" w:eastAsia="Lidl Font Pro" w:hAnsi="Lidl Font Pro" w:cs="Lidl Font Pro"/>
          <w:lang w:val="en-US"/>
        </w:rPr>
        <w:t xml:space="preserve"> as they offer them a bit of the magic of the holidays, in a warm and fun atmosphere!</w:t>
      </w:r>
    </w:p>
    <w:p w14:paraId="03669F1B" w14:textId="77777777" w:rsidR="00B43C32" w:rsidRDefault="00B43C32">
      <w:pPr>
        <w:spacing w:before="100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</w:p>
    <w:p w14:paraId="598ACA44" w14:textId="77777777" w:rsidR="00B43C32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Visit Lidl Cyprus online:</w:t>
      </w:r>
    </w:p>
    <w:p w14:paraId="3C7E75D5" w14:textId="77777777" w:rsidR="00B43C32" w:rsidRDefault="00000000">
      <w:pPr>
        <w:spacing w:after="0"/>
        <w:jc w:val="both"/>
        <w:rPr>
          <w:rStyle w:val="Hyperlink0"/>
        </w:rPr>
      </w:pPr>
      <w:hyperlink r:id="rId6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5A7B5221" w14:textId="77777777" w:rsidR="00B43C32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480AAF74" w14:textId="77777777" w:rsidR="00B43C32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lidlfoodacademy.com.cy</w:t>
        </w:r>
      </w:hyperlink>
    </w:p>
    <w:p w14:paraId="5CF9CB75" w14:textId="77777777" w:rsidR="00B43C32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75FF2AEE" w14:textId="77777777" w:rsidR="00B43C32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591EEE16" w14:textId="77777777" w:rsidR="00B43C32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12A0A520" w14:textId="77777777" w:rsidR="00B43C32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twitter.com/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>_</w:t>
        </w:r>
      </w:hyperlink>
    </w:p>
    <w:p w14:paraId="6001728D" w14:textId="7E2E9370" w:rsidR="00B43C32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329487E8" w14:textId="77777777" w:rsidR="00B43C32" w:rsidRDefault="00B43C32">
      <w:pPr>
        <w:spacing w:after="0"/>
        <w:jc w:val="both"/>
      </w:pPr>
    </w:p>
    <w:sectPr w:rsidR="00B43C32">
      <w:headerReference w:type="default" r:id="rId12"/>
      <w:footerReference w:type="default" r:id="rId13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7B203" w14:textId="77777777" w:rsidR="00367049" w:rsidRDefault="00367049">
      <w:pPr>
        <w:spacing w:after="0" w:line="240" w:lineRule="auto"/>
      </w:pPr>
      <w:r>
        <w:separator/>
      </w:r>
    </w:p>
  </w:endnote>
  <w:endnote w:type="continuationSeparator" w:id="0">
    <w:p w14:paraId="238E07A8" w14:textId="77777777" w:rsidR="00367049" w:rsidRDefault="00367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88B34" w14:textId="77777777" w:rsidR="00B43C32" w:rsidRDefault="00B43C32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15992" w14:textId="77777777" w:rsidR="00367049" w:rsidRDefault="00367049">
      <w:pPr>
        <w:spacing w:after="0" w:line="240" w:lineRule="auto"/>
      </w:pPr>
      <w:r>
        <w:separator/>
      </w:r>
    </w:p>
  </w:footnote>
  <w:footnote w:type="continuationSeparator" w:id="0">
    <w:p w14:paraId="5307EC0B" w14:textId="77777777" w:rsidR="00367049" w:rsidRDefault="00367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075CD" w14:textId="77777777" w:rsidR="00B43C32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2AA19BC2" wp14:editId="14E1339A">
              <wp:simplePos x="0" y="0"/>
              <wp:positionH relativeFrom="page">
                <wp:posOffset>485773</wp:posOffset>
              </wp:positionH>
              <wp:positionV relativeFrom="page">
                <wp:posOffset>292734</wp:posOffset>
              </wp:positionV>
              <wp:extent cx="2981962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2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A5B4F80" w14:textId="77777777" w:rsidR="00B43C32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38.2pt;margin-top:23.0pt;width:234.8pt;height:23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Normal.0"/>
                    </w:pPr>
                    <w:r>
                      <w:rPr>
                        <w:rFonts w:ascii="Lidl Font Pro" w:cs="Lidl Font Pro" w:hAnsi="Lidl Font Pro" w:eastAsia="Lidl Font Pro"/>
                        <w:b w:val="1"/>
                        <w:bCs w:val="1"/>
                        <w:outline w:val="0"/>
                        <w:color w:val="1f497d"/>
                        <w:sz w:val="38"/>
                        <w:szCs w:val="38"/>
                        <w:u w:color="1f497d"/>
                        <w:rtl w:val="0"/>
                        <w:lang w:val="en-US"/>
                        <w14:textFill>
                          <w14:solidFill>
                            <w14:srgbClr w14:val="1F497D"/>
                          </w14:solidFill>
                        </w14:textFill>
                      </w:rPr>
                      <w:t>Press Release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E85516C" wp14:editId="7B9151BB">
              <wp:simplePos x="0" y="0"/>
              <wp:positionH relativeFrom="page">
                <wp:posOffset>1151889</wp:posOffset>
              </wp:positionH>
              <wp:positionV relativeFrom="page">
                <wp:posOffset>9839769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335C72D" w14:textId="77777777" w:rsidR="00B43C32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Affairs &amp; Sustainability</w:t>
                          </w:r>
                        </w:p>
                        <w:p w14:paraId="4126CCB5" w14:textId="77777777" w:rsidR="00B43C32" w:rsidRPr="00270D91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P.O. 42542, CY-6534 · 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85516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0335C72D" w14:textId="77777777" w:rsidR="00B43C32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Affairs &amp; Sustainability</w:t>
                    </w:r>
                  </w:p>
                  <w:p w14:paraId="4126CCB5" w14:textId="77777777" w:rsidR="00B43C32" w:rsidRPr="00270D91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P.O. 42542, CY-6534 · 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Style w:val="NoneA"/>
      </w:rPr>
      <w:t xml:space="preserve">                                                                                                                                </w:t>
    </w:r>
    <w:r>
      <w:rPr>
        <w:rStyle w:val="NoneA"/>
        <w:noProof/>
      </w:rPr>
      <w:drawing>
        <wp:inline distT="0" distB="0" distL="0" distR="0" wp14:anchorId="10F9674D" wp14:editId="4AFCABE5">
          <wp:extent cx="754381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1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C32"/>
    <w:rsid w:val="00270D91"/>
    <w:rsid w:val="00367049"/>
    <w:rsid w:val="008810FF"/>
    <w:rsid w:val="00B4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0B29E"/>
  <w15:docId w15:val="{556254B3-FD7D-40BC-BC06-23510F44C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customStyle="1" w:styleId="NoneA">
    <w:name w:val="None A"/>
    <w:rPr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Hyperlink0">
    <w:name w:val="Hyperlink.0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twitter.com/Lidl_Cyprus_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4</cp:revision>
  <dcterms:created xsi:type="dcterms:W3CDTF">2024-12-04T11:57:00Z</dcterms:created>
  <dcterms:modified xsi:type="dcterms:W3CDTF">2024-12-04T11:57:00Z</dcterms:modified>
</cp:coreProperties>
</file>