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DDD0A0" w14:textId="77777777" w:rsidR="00546FD5" w:rsidRDefault="00546FD5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109943AC" w14:textId="69A30769" w:rsidR="00546FD5" w:rsidRPr="001551F0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 xml:space="preserve">Larnaca, 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0</w:t>
      </w:r>
      <w:bookmarkStart w:id="1" w:name="_Hlk55291287"/>
      <w:bookmarkEnd w:id="0"/>
      <w:r w:rsidR="00300366">
        <w:rPr>
          <w:rFonts w:ascii="Lidl Font Pro" w:eastAsia="Lidl Font Pro" w:hAnsi="Lidl Font Pro" w:cs="Lidl Font Pro"/>
          <w:sz w:val="22"/>
          <w:szCs w:val="22"/>
          <w:lang w:val="en-US"/>
        </w:rPr>
        <w:t>1</w:t>
      </w:r>
      <w:r>
        <w:rPr>
          <w:rFonts w:ascii="Lidl Font Pro" w:eastAsia="Lidl Font Pro" w:hAnsi="Lidl Font Pro" w:cs="Lidl Font Pro"/>
          <w:sz w:val="22"/>
          <w:szCs w:val="22"/>
          <w:lang w:val="en-US"/>
        </w:rPr>
        <w:t>/09/2025</w:t>
      </w:r>
    </w:p>
    <w:bookmarkEnd w:id="1"/>
    <w:p w14:paraId="38519967" w14:textId="2413E615" w:rsidR="00A157B6" w:rsidRPr="001551F0" w:rsidRDefault="00000000" w:rsidP="001551F0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240" w:after="240"/>
        <w:jc w:val="both"/>
        <w:rPr>
          <w:rFonts w:ascii="Lidl Font Pro" w:eastAsiaTheme="minorHAnsi" w:hAnsi="Lidl Font Pro" w:cs="Times New Roman"/>
          <w:b/>
          <w:bCs/>
          <w:color w:val="A7A7A7" w:themeColor="text2"/>
          <w:sz w:val="36"/>
          <w:szCs w:val="36"/>
          <w:bdr w:val="none" w:sz="0" w:space="0" w:color="auto"/>
          <w:lang w:val="en-US" w:eastAsia="en-US"/>
        </w:rPr>
      </w:pPr>
      <w:r w:rsidRPr="001551F0">
        <w:rPr>
          <w:rFonts w:ascii="Lidl Font Pro" w:eastAsia="Calibri" w:hAnsi="Lidl Font Pro" w:cs="Times New Roman"/>
          <w:b/>
          <w:bCs/>
          <w:color w:val="1F497D"/>
          <w:sz w:val="36"/>
          <w:szCs w:val="36"/>
          <w:bdr w:val="none" w:sz="0" w:space="0" w:color="auto"/>
          <w:lang w:val="en-US" w:eastAsia="en-US"/>
        </w:rPr>
        <w:t xml:space="preserve">Lidl Cyprus is inviting </w:t>
      </w:r>
      <w:r w:rsidR="00A157B6" w:rsidRPr="001551F0">
        <w:rPr>
          <w:rFonts w:ascii="Lidl Font Pro" w:eastAsia="Calibri" w:hAnsi="Lidl Font Pro" w:cs="Times New Roman"/>
          <w:b/>
          <w:bCs/>
          <w:color w:val="1F497D"/>
          <w:sz w:val="36"/>
          <w:szCs w:val="36"/>
          <w:bdr w:val="none" w:sz="0" w:space="0" w:color="auto"/>
          <w:lang w:val="en-US" w:eastAsia="en-US"/>
        </w:rPr>
        <w:t>young talents to seize the last available spots in the Lidl UP: Learn &amp; Work progr</w:t>
      </w:r>
      <w:r w:rsidR="0002005B" w:rsidRPr="001551F0">
        <w:rPr>
          <w:rFonts w:ascii="Lidl Font Pro" w:eastAsia="Calibri" w:hAnsi="Lidl Font Pro" w:cs="Times New Roman"/>
          <w:b/>
          <w:bCs/>
          <w:color w:val="1F497D"/>
          <w:sz w:val="36"/>
          <w:szCs w:val="36"/>
          <w:bdr w:val="none" w:sz="0" w:space="0" w:color="auto"/>
          <w:lang w:val="en-US" w:eastAsia="en-US"/>
        </w:rPr>
        <w:t>am</w:t>
      </w:r>
      <w:r w:rsidR="001551F0" w:rsidRPr="001551F0">
        <w:rPr>
          <w:rFonts w:ascii="Lidl Font Pro" w:eastAsia="Calibri" w:hAnsi="Lidl Font Pro" w:cs="Times New Roman"/>
          <w:b/>
          <w:bCs/>
          <w:color w:val="1F497D"/>
          <w:sz w:val="36"/>
          <w:szCs w:val="36"/>
          <w:bdr w:val="none" w:sz="0" w:space="0" w:color="auto"/>
          <w:lang w:val="en-US" w:eastAsia="en-US"/>
        </w:rPr>
        <w:t xml:space="preserve"> </w:t>
      </w:r>
    </w:p>
    <w:p w14:paraId="5CCE1DEE" w14:textId="0E425B6B" w:rsidR="00546FD5" w:rsidRPr="00A157B6" w:rsidRDefault="00A157B6" w:rsidP="00A157B6">
      <w:pPr>
        <w:spacing w:before="100" w:after="120" w:line="360" w:lineRule="auto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 w:rsidRPr="00A157B6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 xml:space="preserve">Applications are now closing for the innovative training and employment </w:t>
      </w:r>
      <w:r w:rsidR="0002005B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program</w:t>
      </w:r>
      <w:r w:rsidRPr="00A157B6"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, which will host the next generation of store management executives.</w:t>
      </w:r>
    </w:p>
    <w:p w14:paraId="6A5F2008" w14:textId="77777777" w:rsidR="00546FD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The application process for </w:t>
      </w:r>
      <w:r>
        <w:rPr>
          <w:rFonts w:ascii="Lidl Font Pro" w:eastAsia="Lidl Font Pro" w:hAnsi="Lidl Font Pro" w:cs="Lidl Font Pro"/>
          <w:b/>
          <w:bCs/>
          <w:lang w:val="en-US"/>
        </w:rPr>
        <w:t>Lidl UP: Learn &amp; Work</w:t>
      </w:r>
      <w:r>
        <w:rPr>
          <w:rFonts w:ascii="Lidl Font Pro" w:eastAsia="Lidl Font Pro" w:hAnsi="Lidl Font Pro" w:cs="Lidl Font Pro"/>
          <w:lang w:val="en-US"/>
        </w:rPr>
        <w:t xml:space="preserve"> has begun with increased interest. Places are limited – one per Lidl store – and the first participants have already been selected.</w:t>
      </w:r>
    </w:p>
    <w:p w14:paraId="5E5CB450" w14:textId="4CDD6574" w:rsidR="00546FD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Lidl UP: Learn &amp; Work gives young people, without any previous professional experience, the opportunity to develop into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Assistant Store Managers </w:t>
      </w:r>
      <w:r>
        <w:rPr>
          <w:rFonts w:ascii="Lidl Font Pro" w:eastAsia="Lidl Font Pro" w:hAnsi="Lidl Font Pro" w:cs="Lidl Font Pro"/>
          <w:lang w:val="en-US"/>
        </w:rPr>
        <w:t xml:space="preserve">over a period of two years, with gross earnings from €1,530 for the first year, rising to </w:t>
      </w:r>
      <w:r>
        <w:rPr>
          <w:rFonts w:ascii="Lidl Font Pro" w:eastAsia="Lidl Font Pro" w:hAnsi="Lidl Font Pro" w:cs="Lidl Font Pro"/>
          <w:b/>
          <w:bCs/>
          <w:lang w:val="en-US"/>
        </w:rPr>
        <w:t>€1,700 after two years</w:t>
      </w:r>
      <w:r>
        <w:rPr>
          <w:rFonts w:ascii="Lidl Font Pro" w:eastAsia="Lidl Font Pro" w:hAnsi="Lidl Font Pro" w:cs="Lidl Font Pro"/>
          <w:lang w:val="en-US"/>
        </w:rPr>
        <w:t xml:space="preserve">. The </w:t>
      </w:r>
      <w:r w:rsidR="0002005B">
        <w:rPr>
          <w:rFonts w:ascii="Lidl Font Pro" w:eastAsia="Lidl Font Pro" w:hAnsi="Lidl Font Pro" w:cs="Lidl Font Pro"/>
          <w:lang w:val="en-US"/>
        </w:rPr>
        <w:t>program</w:t>
      </w:r>
      <w:r>
        <w:rPr>
          <w:rFonts w:ascii="Lidl Font Pro" w:eastAsia="Lidl Font Pro" w:hAnsi="Lidl Font Pro" w:cs="Lidl Font Pro"/>
          <w:lang w:val="en-US"/>
        </w:rPr>
        <w:t xml:space="preserve"> will be implemented in the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districts of Nicosia, Larnaca, Limassol,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Paphos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and Famagusta with the participation of one student in each Lidl store.</w:t>
      </w:r>
    </w:p>
    <w:p w14:paraId="257E4000" w14:textId="77777777" w:rsidR="00546FD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Throughout the program, participants benefit from:</w:t>
      </w:r>
    </w:p>
    <w:p w14:paraId="7769F8CB" w14:textId="77777777" w:rsidR="00546FD5" w:rsidRPr="00300366" w:rsidRDefault="00000000" w:rsidP="00300366">
      <w:pPr>
        <w:pStyle w:val="a5"/>
        <w:numPr>
          <w:ilvl w:val="0"/>
          <w:numId w:val="2"/>
        </w:numPr>
        <w:spacing w:after="120" w:line="360" w:lineRule="auto"/>
        <w:jc w:val="both"/>
        <w:rPr>
          <w:lang w:val="en-US"/>
        </w:rPr>
      </w:pPr>
      <w:r w:rsidRPr="00300366">
        <w:rPr>
          <w:rFonts w:ascii="Lidl Font Pro" w:eastAsia="Lidl Font Pro" w:hAnsi="Lidl Font Pro" w:cs="Lidl Font Pro"/>
          <w:b/>
          <w:bCs/>
          <w:lang w:val="en-US"/>
        </w:rPr>
        <w:t>Hands-on experience</w:t>
      </w:r>
      <w:r w:rsidRPr="00300366">
        <w:rPr>
          <w:rFonts w:ascii="Lidl Font Pro" w:eastAsia="Lidl Font Pro" w:hAnsi="Lidl Font Pro" w:cs="Lidl Font Pro"/>
          <w:lang w:val="en-US"/>
        </w:rPr>
        <w:t xml:space="preserve"> in Lidl stores, with guidance from experienced Store Managers</w:t>
      </w:r>
    </w:p>
    <w:p w14:paraId="377A77D0" w14:textId="189A7EC6" w:rsidR="00546FD5" w:rsidRPr="00300366" w:rsidRDefault="00000000" w:rsidP="00300366">
      <w:pPr>
        <w:pStyle w:val="a5"/>
        <w:numPr>
          <w:ilvl w:val="0"/>
          <w:numId w:val="2"/>
        </w:numPr>
        <w:spacing w:after="120" w:line="360" w:lineRule="auto"/>
        <w:jc w:val="both"/>
        <w:rPr>
          <w:lang w:val="en-US"/>
        </w:rPr>
      </w:pPr>
      <w:r w:rsidRPr="00300366">
        <w:rPr>
          <w:rFonts w:ascii="Lidl Font Pro" w:eastAsia="Lidl Font Pro" w:hAnsi="Lidl Font Pro" w:cs="Lidl Font Pro"/>
          <w:b/>
          <w:bCs/>
          <w:lang w:val="en-US"/>
        </w:rPr>
        <w:t xml:space="preserve">A fixed gross monthly salary of €1,000 </w:t>
      </w:r>
      <w:r w:rsidRPr="00300366">
        <w:rPr>
          <w:rFonts w:ascii="Lidl Font Pro" w:eastAsia="Lidl Font Pro" w:hAnsi="Lidl Font Pro" w:cs="Lidl Font Pro"/>
          <w:lang w:val="en-US"/>
        </w:rPr>
        <w:t xml:space="preserve">for the duration of the </w:t>
      </w:r>
      <w:r w:rsidR="0002005B" w:rsidRPr="00300366">
        <w:rPr>
          <w:rFonts w:ascii="Lidl Font Pro" w:eastAsia="Lidl Font Pro" w:hAnsi="Lidl Font Pro" w:cs="Lidl Font Pro"/>
          <w:lang w:val="en-US"/>
        </w:rPr>
        <w:t>program</w:t>
      </w:r>
    </w:p>
    <w:p w14:paraId="705327F9" w14:textId="3C32553D" w:rsidR="00546FD5" w:rsidRPr="00300366" w:rsidRDefault="00000000" w:rsidP="00300366">
      <w:pPr>
        <w:pStyle w:val="a5"/>
        <w:numPr>
          <w:ilvl w:val="0"/>
          <w:numId w:val="2"/>
        </w:numPr>
        <w:spacing w:after="120" w:line="360" w:lineRule="auto"/>
        <w:jc w:val="both"/>
        <w:rPr>
          <w:lang w:val="en-US"/>
        </w:rPr>
      </w:pPr>
      <w:r w:rsidRPr="00300366">
        <w:rPr>
          <w:rFonts w:ascii="Lidl Font Pro" w:eastAsia="Lidl Font Pro" w:hAnsi="Lidl Font Pro" w:cs="Lidl Font Pro"/>
          <w:b/>
          <w:bCs/>
          <w:lang w:val="en-US"/>
        </w:rPr>
        <w:t>A certificate of participation and training in the Retail Management s</w:t>
      </w:r>
      <w:r w:rsidRPr="00300366">
        <w:rPr>
          <w:rFonts w:ascii="Lidl Font Pro" w:eastAsia="Lidl Font Pro" w:hAnsi="Lidl Font Pro" w:cs="Lidl Font Pro"/>
          <w:lang w:val="en-US"/>
        </w:rPr>
        <w:t>ector in collaboration with the</w:t>
      </w:r>
      <w:r w:rsidRPr="00300366">
        <w:rPr>
          <w:rFonts w:ascii="Lidl Font Pro" w:eastAsia="Lidl Font Pro" w:hAnsi="Lidl Font Pro" w:cs="Lidl Font Pro"/>
          <w:b/>
          <w:bCs/>
          <w:lang w:val="en-US"/>
        </w:rPr>
        <w:t xml:space="preserve"> Future Skills Hub</w:t>
      </w:r>
      <w:r w:rsidRPr="00300366">
        <w:rPr>
          <w:rFonts w:ascii="Lidl Font Pro" w:eastAsia="Lidl Font Pro" w:hAnsi="Lidl Font Pro" w:cs="Lidl Font Pro"/>
          <w:lang w:val="en-US"/>
        </w:rPr>
        <w:t xml:space="preserve">, the </w:t>
      </w:r>
      <w:r w:rsidRPr="00300366">
        <w:rPr>
          <w:rFonts w:ascii="Lidl Font Pro" w:eastAsia="Lidl Font Pro" w:hAnsi="Lidl Font Pro" w:cs="Lidl Font Pro"/>
          <w:b/>
          <w:bCs/>
          <w:lang w:val="en-US"/>
        </w:rPr>
        <w:t>Lifelong Learning Centre of the European University Cyprus</w:t>
      </w:r>
      <w:r w:rsidRPr="00300366">
        <w:rPr>
          <w:rFonts w:ascii="Lidl Font Pro" w:eastAsia="Lidl Font Pro" w:hAnsi="Lidl Font Pro" w:cs="Lidl Font Pro"/>
          <w:lang w:val="en-US"/>
        </w:rPr>
        <w:t xml:space="preserve"> </w:t>
      </w:r>
      <w:r w:rsidRPr="00300366">
        <w:rPr>
          <w:rFonts w:ascii="Lidl Font Pro" w:eastAsia="Lidl Font Pro" w:hAnsi="Lidl Font Pro" w:cs="Lidl Font Pro"/>
          <w:i/>
          <w:iCs/>
          <w:lang w:val="en-US"/>
        </w:rPr>
        <w:t xml:space="preserve">(which can be used to continue studies in a relevant degree </w:t>
      </w:r>
      <w:r w:rsidR="0002005B" w:rsidRPr="00300366">
        <w:rPr>
          <w:rFonts w:ascii="Lidl Font Pro" w:eastAsia="Lidl Font Pro" w:hAnsi="Lidl Font Pro" w:cs="Lidl Font Pro"/>
          <w:i/>
          <w:iCs/>
          <w:lang w:val="en-US"/>
        </w:rPr>
        <w:t>program</w:t>
      </w:r>
      <w:r w:rsidRPr="00300366">
        <w:rPr>
          <w:rFonts w:ascii="Lidl Font Pro" w:eastAsia="Lidl Font Pro" w:hAnsi="Lidl Font Pro" w:cs="Lidl Font Pro"/>
          <w:i/>
          <w:iCs/>
          <w:lang w:val="en-US"/>
        </w:rPr>
        <w:t>)</w:t>
      </w:r>
    </w:p>
    <w:p w14:paraId="26D273B5" w14:textId="77777777" w:rsidR="00E919A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l-GR"/>
        </w:rPr>
      </w:pPr>
      <w:r>
        <w:rPr>
          <w:rFonts w:ascii="Lidl Font Pro" w:eastAsia="Lidl Font Pro" w:hAnsi="Lidl Font Pro" w:cs="Lidl Font Pro"/>
          <w:b/>
          <w:bCs/>
          <w:lang w:val="en-US"/>
        </w:rPr>
        <w:t xml:space="preserve">Lidl UP: Learn &amp; Work stands out as the only comprehensive </w:t>
      </w:r>
      <w:r w:rsidR="0002005B">
        <w:rPr>
          <w:rFonts w:ascii="Lidl Font Pro" w:eastAsia="Lidl Font Pro" w:hAnsi="Lidl Font Pro" w:cs="Lidl Font Pro"/>
          <w:b/>
          <w:bCs/>
          <w:lang w:val="en-US"/>
        </w:rPr>
        <w:t>program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in Retail Management in Cyprus </w:t>
      </w:r>
      <w:r>
        <w:rPr>
          <w:rFonts w:ascii="Lidl Font Pro" w:eastAsia="Lidl Font Pro" w:hAnsi="Lidl Font Pro" w:cs="Lidl Font Pro"/>
          <w:lang w:val="en-US"/>
        </w:rPr>
        <w:t>and is a strategic investment in the new generation of professionals, enhancing skills development and rapid progression to positions of responsibility.</w:t>
      </w:r>
      <w:r w:rsidR="00E919A2" w:rsidRPr="00E919A2">
        <w:rPr>
          <w:rFonts w:ascii="Lidl Font Pro" w:eastAsia="Lidl Font Pro" w:hAnsi="Lidl Font Pro" w:cs="Lidl Font Pro"/>
          <w:lang w:val="en-US"/>
        </w:rPr>
        <w:t xml:space="preserve"> </w:t>
      </w:r>
      <w:r>
        <w:rPr>
          <w:rFonts w:ascii="Lidl Font Pro" w:eastAsia="Lidl Font Pro" w:hAnsi="Lidl Font Pro" w:cs="Lidl Font Pro"/>
          <w:lang w:val="en-US"/>
        </w:rPr>
        <w:t xml:space="preserve">The </w:t>
      </w:r>
      <w:r w:rsidRPr="001551F0">
        <w:rPr>
          <w:rFonts w:ascii="Lidl Font Pro" w:eastAsia="Lidl Font Pro" w:hAnsi="Lidl Font Pro" w:cs="Lidl Font Pro"/>
          <w:b/>
          <w:bCs/>
          <w:lang w:val="en-US"/>
        </w:rPr>
        <w:t>deadline for applications is September 25</w:t>
      </w:r>
      <w:r>
        <w:rPr>
          <w:rFonts w:ascii="Lidl Font Pro" w:eastAsia="Lidl Font Pro" w:hAnsi="Lidl Font Pro" w:cs="Lidl Font Pro"/>
          <w:lang w:val="en-US"/>
        </w:rPr>
        <w:t xml:space="preserve">. </w:t>
      </w:r>
    </w:p>
    <w:p w14:paraId="1FEC5064" w14:textId="66069D6E" w:rsidR="00546FD5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Learn more about the </w:t>
      </w:r>
      <w:r w:rsidR="0002005B">
        <w:rPr>
          <w:rFonts w:ascii="Lidl Font Pro" w:eastAsia="Lidl Font Pro" w:hAnsi="Lidl Font Pro" w:cs="Lidl Font Pro"/>
          <w:lang w:val="en-US"/>
        </w:rPr>
        <w:t>program</w:t>
      </w:r>
      <w:r>
        <w:rPr>
          <w:rFonts w:ascii="Lidl Font Pro" w:eastAsia="Lidl Font Pro" w:hAnsi="Lidl Font Pro" w:cs="Lidl Font Pro"/>
          <w:lang w:val="en-US"/>
        </w:rPr>
        <w:t xml:space="preserve"> and Lidl Cyprus’ vision at</w:t>
      </w:r>
      <w:r w:rsidR="00ED6788" w:rsidRPr="00ED6788">
        <w:rPr>
          <w:rFonts w:ascii="Lidl Font Pro" w:eastAsia="Calibri" w:hAnsi="Lidl Font Pro" w:cs="Times New Roman"/>
          <w:b/>
          <w:bCs/>
          <w:bdr w:val="none" w:sz="0" w:space="0" w:color="auto"/>
          <w:lang w:val="en-US" w:eastAsia="en-US"/>
        </w:rPr>
        <w:t xml:space="preserve"> </w:t>
      </w:r>
      <w:hyperlink r:id="rId7" w:history="1">
        <w:r w:rsidR="00ED6788" w:rsidRPr="00ED6788">
          <w:rPr>
            <w:rFonts w:ascii="Lidl Font Pro" w:eastAsia="Calibri" w:hAnsi="Lidl Font Pro" w:cs="Times New Roman"/>
            <w:color w:val="0000FF"/>
            <w:u w:val="single"/>
            <w:bdr w:val="none" w:sz="0" w:space="0" w:color="auto"/>
            <w:lang w:val="en-US" w:eastAsia="en-US"/>
          </w:rPr>
          <w:t>team.lidl.com.cy</w:t>
        </w:r>
        <w:r w:rsidR="00ED6788" w:rsidRPr="00ED6788">
          <w:rPr>
            <w:rFonts w:ascii="Lidl Font Pro" w:eastAsia="Calibri" w:hAnsi="Lidl Font Pro" w:cs="Times New Roman"/>
            <w:color w:val="auto"/>
            <w:bdr w:val="none" w:sz="0" w:space="0" w:color="auto"/>
            <w:lang w:val="en-US" w:eastAsia="en-US"/>
          </w:rPr>
          <w:t>.</w:t>
        </w:r>
      </w:hyperlink>
    </w:p>
    <w:p w14:paraId="47D4D383" w14:textId="77777777" w:rsidR="00546FD5" w:rsidRDefault="00546FD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4AC3117F" w14:textId="77777777" w:rsidR="00546FD5" w:rsidRDefault="00546FD5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88304DC" w14:textId="77777777" w:rsidR="00546FD5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155E4FF4" w14:textId="77777777" w:rsidR="00546FD5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5E2E09EC" w14:textId="77777777" w:rsidR="00546FD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team.lidl.com.cy</w:t>
      </w:r>
    </w:p>
    <w:p w14:paraId="273F8B1C" w14:textId="77777777" w:rsidR="00546FD5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lidlfoodacademy.com.cy</w:t>
        </w:r>
      </w:hyperlink>
    </w:p>
    <w:p w14:paraId="4BC88BFC" w14:textId="77777777" w:rsidR="00546FD5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67AF2214" w14:textId="77777777" w:rsidR="00546FD5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44BB49CF" w14:textId="77777777" w:rsidR="00546FD5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600B5D4B" w14:textId="77777777" w:rsidR="00546FD5" w:rsidRDefault="00000000">
      <w:pPr>
        <w:spacing w:after="0"/>
        <w:jc w:val="both"/>
        <w:rPr>
          <w:rStyle w:val="Hyperlink0"/>
        </w:rPr>
      </w:pPr>
      <w:hyperlink r:id="rId12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2F06F0F2" w14:textId="77777777" w:rsidR="00546FD5" w:rsidRPr="00430ED4" w:rsidRDefault="00000000">
      <w:pPr>
        <w:spacing w:after="0"/>
        <w:jc w:val="both"/>
        <w:rPr>
          <w:lang w:val="en-US"/>
        </w:rPr>
      </w:pPr>
      <w:r>
        <w:rPr>
          <w:rStyle w:val="Hyperlink0"/>
        </w:rPr>
        <w:t xml:space="preserve"> </w:t>
      </w:r>
    </w:p>
    <w:sectPr w:rsidR="00546FD5" w:rsidRPr="00430ED4">
      <w:headerReference w:type="default" r:id="rId13"/>
      <w:footerReference w:type="default" r:id="rId14"/>
      <w:pgSz w:w="11900" w:h="16840"/>
      <w:pgMar w:top="2070" w:right="1559" w:bottom="1531" w:left="1797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915D3" w14:textId="77777777" w:rsidR="003A069C" w:rsidRDefault="003A069C">
      <w:pPr>
        <w:spacing w:after="0" w:line="240" w:lineRule="auto"/>
      </w:pPr>
      <w:r>
        <w:separator/>
      </w:r>
    </w:p>
  </w:endnote>
  <w:endnote w:type="continuationSeparator" w:id="0">
    <w:p w14:paraId="14ED719D" w14:textId="77777777" w:rsidR="003A069C" w:rsidRDefault="003A06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200247B" w:usb2="00000009" w:usb3="00000000" w:csb0="000001FF" w:csb1="00000000"/>
  </w:font>
  <w:font w:name="Lidl Font Pro">
    <w:altName w:val="Calibri"/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28C896" w14:textId="77777777" w:rsidR="00546FD5" w:rsidRDefault="00546FD5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8F216E" w14:textId="77777777" w:rsidR="003A069C" w:rsidRDefault="003A069C">
      <w:pPr>
        <w:spacing w:after="0" w:line="240" w:lineRule="auto"/>
      </w:pPr>
      <w:r>
        <w:separator/>
      </w:r>
    </w:p>
  </w:footnote>
  <w:footnote w:type="continuationSeparator" w:id="0">
    <w:p w14:paraId="6DA585DC" w14:textId="77777777" w:rsidR="003A069C" w:rsidRDefault="003A06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3A5A89" w14:textId="77777777" w:rsidR="00546FD5" w:rsidRDefault="00000000">
    <w:pPr>
      <w:pStyle w:val="a3"/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6E553F2B" wp14:editId="57653427">
              <wp:simplePos x="0" y="0"/>
              <wp:positionH relativeFrom="page">
                <wp:posOffset>485774</wp:posOffset>
              </wp:positionH>
              <wp:positionV relativeFrom="page">
                <wp:posOffset>292735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3575482" w14:textId="77777777" w:rsidR="00546FD5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1F497D"/>
                              <w:sz w:val="38"/>
                              <w:szCs w:val="38"/>
                              <w:u w:color="1F497D"/>
                              <w:lang w:val="en-US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E553F2B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38.25pt;margin-top:23.0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" filled="f" stroked="f" strokeweight="1pt">
              <v:stroke miterlimit="4"/>
              <v:textbox inset="0,0,0,0">
                <w:txbxContent>
                  <w:p w14:paraId="23575482" w14:textId="77777777" w:rsidR="00546FD5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1F497D"/>
                        <w:sz w:val="38"/>
                        <w:szCs w:val="38"/>
                        <w:u w:color="1F497D"/>
                        <w:lang w:val="en-US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608EACC9" wp14:editId="5C877515">
              <wp:simplePos x="0" y="0"/>
              <wp:positionH relativeFrom="page">
                <wp:posOffset>1151890</wp:posOffset>
              </wp:positionH>
              <wp:positionV relativeFrom="page">
                <wp:posOffset>9839770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34F7D66" w14:textId="77777777" w:rsidR="00546FD5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 Corporate Affairs &amp; Sustainability</w:t>
                          </w:r>
                        </w:p>
                        <w:p w14:paraId="3B8A7232" w14:textId="77777777" w:rsidR="00546FD5" w:rsidRPr="00430ED4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08EACC9" id="_x0000_s1027" type="#_x0000_t202" alt="Text Box 9" style="position:absolute;left:0;text-align:left;margin-left:90.7pt;margin-top:774.8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" filled="f" stroked="f" strokeweight="1pt">
              <v:stroke miterlimit="4"/>
              <v:textbox inset="0,0,0,0">
                <w:txbxContent>
                  <w:p w14:paraId="234F7D66" w14:textId="77777777" w:rsidR="00546FD5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 Corporate Affairs &amp; Sustainability</w:t>
                    </w:r>
                  </w:p>
                  <w:p w14:paraId="3B8A7232" w14:textId="77777777" w:rsidR="00546FD5" w:rsidRPr="00430ED4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                                                                                                                               </w:t>
    </w:r>
    <w:r>
      <w:rPr>
        <w:noProof/>
      </w:rPr>
      <w:drawing>
        <wp:inline distT="0" distB="0" distL="0" distR="0" wp14:anchorId="53A38D34" wp14:editId="446CF748">
          <wp:extent cx="754380" cy="754833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" cy="75483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A44ACB"/>
    <w:multiLevelType w:val="hybridMultilevel"/>
    <w:tmpl w:val="189EAE0A"/>
    <w:lvl w:ilvl="0" w:tplc="3C144F82">
      <w:start w:val="1"/>
      <w:numFmt w:val="bullet"/>
      <w:lvlText w:val="•"/>
      <w:lvlJc w:val="left"/>
      <w:pPr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EBA444C">
      <w:start w:val="1"/>
      <w:numFmt w:val="bullet"/>
      <w:lvlText w:val="•"/>
      <w:lvlJc w:val="left"/>
      <w:pPr>
        <w:ind w:left="10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73C4941C">
      <w:start w:val="1"/>
      <w:numFmt w:val="bullet"/>
      <w:lvlText w:val="•"/>
      <w:lvlJc w:val="left"/>
      <w:pPr>
        <w:ind w:left="18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534A4AA">
      <w:start w:val="1"/>
      <w:numFmt w:val="bullet"/>
      <w:lvlText w:val="•"/>
      <w:lvlJc w:val="left"/>
      <w:pPr>
        <w:ind w:left="25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0645862">
      <w:start w:val="1"/>
      <w:numFmt w:val="bullet"/>
      <w:lvlText w:val="•"/>
      <w:lvlJc w:val="left"/>
      <w:pPr>
        <w:ind w:left="32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0A20AD4A">
      <w:start w:val="1"/>
      <w:numFmt w:val="bullet"/>
      <w:lvlText w:val="•"/>
      <w:lvlJc w:val="left"/>
      <w:pPr>
        <w:ind w:left="39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08A1E8E">
      <w:start w:val="1"/>
      <w:numFmt w:val="bullet"/>
      <w:lvlText w:val="•"/>
      <w:lvlJc w:val="left"/>
      <w:pPr>
        <w:ind w:left="46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802800A0">
      <w:start w:val="1"/>
      <w:numFmt w:val="bullet"/>
      <w:lvlText w:val="•"/>
      <w:lvlJc w:val="left"/>
      <w:pPr>
        <w:ind w:left="54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847576">
      <w:start w:val="1"/>
      <w:numFmt w:val="bullet"/>
      <w:lvlText w:val="•"/>
      <w:lvlJc w:val="left"/>
      <w:pPr>
        <w:ind w:left="6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7BF40DFE"/>
    <w:multiLevelType w:val="hybridMultilevel"/>
    <w:tmpl w:val="1CB81E3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1093333">
    <w:abstractNumId w:val="0"/>
  </w:num>
  <w:num w:numId="2" w16cid:durableId="203290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FD5"/>
    <w:rsid w:val="0002005B"/>
    <w:rsid w:val="00152706"/>
    <w:rsid w:val="001551F0"/>
    <w:rsid w:val="00300366"/>
    <w:rsid w:val="003A069C"/>
    <w:rsid w:val="00430ED4"/>
    <w:rsid w:val="00546FD5"/>
    <w:rsid w:val="006E7CCD"/>
    <w:rsid w:val="00932C5D"/>
    <w:rsid w:val="00A157B6"/>
    <w:rsid w:val="00A30698"/>
    <w:rsid w:val="00A60CC1"/>
    <w:rsid w:val="00A942FC"/>
    <w:rsid w:val="00D6631D"/>
    <w:rsid w:val="00D860B0"/>
    <w:rsid w:val="00E7421C"/>
    <w:rsid w:val="00E919A2"/>
    <w:rsid w:val="00ED6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9182B"/>
  <w15:docId w15:val="{828866C1-2E9F-4119-9231-6EEED936D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  <w:style w:type="paragraph" w:styleId="a5">
    <w:name w:val="List Paragraph"/>
    <w:basedOn w:val="a"/>
    <w:uiPriority w:val="34"/>
    <w:qFormat/>
    <w:rsid w:val="003003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rporate.lidl.com.cy/el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team.lidl.com.cy/" TargetMode="External"/><Relationship Id="rId12" Type="http://schemas.openxmlformats.org/officeDocument/2006/relationships/hyperlink" Target="https://www.linkedin.com/company/lidl-cyprus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instagram.com/lidl_cyprus/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facebook.com/lidlc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lidlfoodacademy.com.cy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348</Words>
  <Characters>1882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9</cp:revision>
  <dcterms:created xsi:type="dcterms:W3CDTF">2025-09-01T07:13:00Z</dcterms:created>
  <dcterms:modified xsi:type="dcterms:W3CDTF">2025-09-01T09:26:00Z</dcterms:modified>
</cp:coreProperties>
</file>