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6586558" w:rsidR="00C15348" w:rsidRPr="009B2C02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052CF">
        <w:rPr>
          <w:rFonts w:ascii="Lidl Font Pro" w:hAnsi="Lidl Font Pro" w:cs="Helv"/>
          <w:color w:val="auto"/>
          <w:sz w:val="22"/>
          <w:szCs w:val="22"/>
          <w:lang w:val="el-GR"/>
        </w:rPr>
        <w:t>17</w:t>
      </w:r>
      <w:r w:rsidR="0083089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413527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41352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6270475" w14:textId="13231C59" w:rsidR="009B2C02" w:rsidRPr="00E96595" w:rsidRDefault="009B2C02" w:rsidP="00E96595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4052C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9B2C02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4052C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χάρισε απλόχερα χαμόγελα στο φετινό </w:t>
      </w:r>
      <w:r w:rsidRPr="009B2C02">
        <w:rPr>
          <w:rFonts w:ascii="Lidl Font Pro" w:hAnsi="Lidl Font Pro"/>
          <w:b/>
          <w:bCs/>
          <w:color w:val="1F497D" w:themeColor="text2"/>
          <w:sz w:val="36"/>
          <w:szCs w:val="36"/>
        </w:rPr>
        <w:t>Easter</w:t>
      </w:r>
      <w:r w:rsidRPr="004052C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B2C02">
        <w:rPr>
          <w:rFonts w:ascii="Lidl Font Pro" w:hAnsi="Lidl Font Pro"/>
          <w:b/>
          <w:bCs/>
          <w:color w:val="1F497D" w:themeColor="text2"/>
          <w:sz w:val="36"/>
          <w:szCs w:val="36"/>
        </w:rPr>
        <w:t>Open</w:t>
      </w:r>
      <w:r w:rsidRPr="004052C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B2C02">
        <w:rPr>
          <w:rFonts w:ascii="Lidl Font Pro" w:hAnsi="Lidl Font Pro"/>
          <w:b/>
          <w:bCs/>
          <w:color w:val="1F497D" w:themeColor="text2"/>
          <w:sz w:val="36"/>
          <w:szCs w:val="36"/>
        </w:rPr>
        <w:t>Day</w:t>
      </w:r>
    </w:p>
    <w:p w14:paraId="7DC91938" w14:textId="77777777" w:rsidR="00534A02" w:rsidRPr="00534A02" w:rsidRDefault="00534A02" w:rsidP="00534A02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4052C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Ο αγαπημένος ανοιξιάτικος θεσμός στην καρδιά της πρωτεύουσας συνεχίζει να αποτελεί </w:t>
      </w:r>
      <w:r w:rsidRPr="00534A0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έναν πόλο έλξης για το κοινό που απόλαυσε τη μέρα του με πλούσιες δραστηριότητες και γεύσεις.</w:t>
      </w:r>
      <w:r w:rsidRPr="004052C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p w14:paraId="3AD58663" w14:textId="407AF2C3" w:rsidR="0001247A" w:rsidRPr="004052CF" w:rsidRDefault="0001247A" w:rsidP="000124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052CF">
        <w:rPr>
          <w:rFonts w:ascii="Lidl Font Pro" w:hAnsi="Lidl Font Pro"/>
          <w:color w:val="000000" w:themeColor="text1"/>
          <w:lang w:val="el-GR"/>
        </w:rPr>
        <w:t xml:space="preserve">Με </w:t>
      </w:r>
      <w:r w:rsidR="00E96595">
        <w:rPr>
          <w:rFonts w:ascii="Lidl Font Pro" w:hAnsi="Lidl Font Pro"/>
          <w:color w:val="000000" w:themeColor="text1"/>
          <w:lang w:val="el-GR"/>
        </w:rPr>
        <w:t>μεγάλη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επιτυχία και τη συμμετοχή </w:t>
      </w:r>
      <w:r w:rsidR="004052CF">
        <w:rPr>
          <w:rFonts w:ascii="Lidl Font Pro" w:hAnsi="Lidl Font Pro"/>
          <w:color w:val="000000" w:themeColor="text1"/>
          <w:lang w:val="el-GR"/>
        </w:rPr>
        <w:t>εκατοντάδων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επισκεπτών κάθε ηλικίας, ολοκληρώθηκε, την Κυριακή 13 Απριλίου, η μεγάλη πασχαλινή γιορτή </w:t>
      </w:r>
      <w:r w:rsidRPr="0001247A">
        <w:rPr>
          <w:rFonts w:ascii="Lidl Font Pro" w:hAnsi="Lidl Font Pro"/>
          <w:b/>
          <w:bCs/>
          <w:color w:val="000000" w:themeColor="text1"/>
        </w:rPr>
        <w:t>Easter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1247A">
        <w:rPr>
          <w:rFonts w:ascii="Lidl Font Pro" w:hAnsi="Lidl Font Pro"/>
          <w:b/>
          <w:bCs/>
          <w:color w:val="000000" w:themeColor="text1"/>
        </w:rPr>
        <w:t>Open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1247A">
        <w:rPr>
          <w:rFonts w:ascii="Lidl Font Pro" w:hAnsi="Lidl Font Pro"/>
          <w:b/>
          <w:bCs/>
          <w:color w:val="000000" w:themeColor="text1"/>
        </w:rPr>
        <w:t>Day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, στη </w:t>
      </w:r>
      <w:r w:rsidRPr="0001247A">
        <w:rPr>
          <w:rFonts w:ascii="Lidl Font Pro" w:hAnsi="Lidl Font Pro"/>
          <w:color w:val="000000" w:themeColor="text1"/>
        </w:rPr>
        <w:t>Lidl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</w:t>
      </w:r>
      <w:r w:rsidRPr="0001247A">
        <w:rPr>
          <w:rFonts w:ascii="Lidl Font Pro" w:hAnsi="Lidl Font Pro"/>
          <w:color w:val="000000" w:themeColor="text1"/>
        </w:rPr>
        <w:t>Food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</w:t>
      </w:r>
      <w:r w:rsidRPr="0001247A">
        <w:rPr>
          <w:rFonts w:ascii="Lidl Font Pro" w:hAnsi="Lidl Font Pro"/>
          <w:color w:val="000000" w:themeColor="text1"/>
        </w:rPr>
        <w:t>Academy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στη Λευκωσία. </w:t>
      </w:r>
      <w:r w:rsidRPr="0001247A">
        <w:rPr>
          <w:rFonts w:ascii="Lidl Font Pro" w:hAnsi="Lidl Font Pro"/>
          <w:color w:val="000000" w:themeColor="text1"/>
          <w:lang w:val="el-GR"/>
        </w:rPr>
        <w:t xml:space="preserve">Το «σπίτι» 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της </w:t>
      </w:r>
      <w:r w:rsidRPr="0001247A">
        <w:rPr>
          <w:rFonts w:ascii="Lidl Font Pro" w:hAnsi="Lidl Font Pro"/>
          <w:color w:val="000000" w:themeColor="text1"/>
        </w:rPr>
        <w:t>Lidl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Κύπρου, που μεταμορφώθηκε για μία ακόμη χρονιά σε ένα ανοιξιάτικο σκηνικό γεμάτο χρώματα, γεύσεις και συναισθήματα, φιλοξένησε από τις 10 το πρωί μέχρι τις 7 το απόγευμα ένα πλούσιο πρόγραμμα δραστηριοτήτων, ενθουσιάζοντας μικρούς και μεγάλους.</w:t>
      </w:r>
    </w:p>
    <w:p w14:paraId="2C916154" w14:textId="538CCF5C" w:rsidR="0001247A" w:rsidRPr="004052CF" w:rsidRDefault="0001247A" w:rsidP="000124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052CF">
        <w:rPr>
          <w:rFonts w:ascii="Lidl Font Pro" w:hAnsi="Lidl Font Pro"/>
          <w:color w:val="000000" w:themeColor="text1"/>
          <w:lang w:val="el-GR"/>
        </w:rPr>
        <w:t xml:space="preserve">Οι 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 xml:space="preserve">μικροί πρωταγωνιστές 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της μέρας απόλαυσαν πασχαλινά εργαστήρια, </w:t>
      </w:r>
      <w:proofErr w:type="spellStart"/>
      <w:r w:rsidRPr="0001247A">
        <w:rPr>
          <w:rFonts w:ascii="Lidl Font Pro" w:hAnsi="Lidl Font Pro"/>
          <w:color w:val="000000" w:themeColor="text1"/>
        </w:rPr>
        <w:t>face</w:t>
      </w:r>
      <w:proofErr w:type="spellEnd"/>
      <w:r w:rsidRPr="004052CF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01247A">
        <w:rPr>
          <w:rFonts w:ascii="Lidl Font Pro" w:hAnsi="Lidl Font Pro"/>
          <w:color w:val="000000" w:themeColor="text1"/>
        </w:rPr>
        <w:t>painting</w:t>
      </w:r>
      <w:proofErr w:type="spellEnd"/>
      <w:r w:rsidRPr="004052CF">
        <w:rPr>
          <w:rFonts w:ascii="Lidl Font Pro" w:hAnsi="Lidl Font Pro"/>
          <w:color w:val="000000" w:themeColor="text1"/>
          <w:lang w:val="el-GR"/>
        </w:rPr>
        <w:t xml:space="preserve">, διαδραστικά παιχνίδια, </w:t>
      </w:r>
      <w:r w:rsidRPr="0001247A">
        <w:rPr>
          <w:rFonts w:ascii="Lidl Font Pro" w:hAnsi="Lidl Font Pro"/>
          <w:color w:val="000000" w:themeColor="text1"/>
          <w:lang w:val="el-GR"/>
        </w:rPr>
        <w:t xml:space="preserve">εξιστορήσεις 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παραμυθιών και πολλές ακόμη δραστηριότητες που ξεχείλιζαν από δημιουργικότητα και θετική ενέργεια. Παράλληλα, οι 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 xml:space="preserve">σεφ της </w:t>
      </w:r>
      <w:r w:rsidRPr="0001247A">
        <w:rPr>
          <w:rFonts w:ascii="Lidl Font Pro" w:hAnsi="Lidl Font Pro"/>
          <w:b/>
          <w:bCs/>
          <w:color w:val="000000" w:themeColor="text1"/>
        </w:rPr>
        <w:t>Lidl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1247A">
        <w:rPr>
          <w:rFonts w:ascii="Lidl Font Pro" w:hAnsi="Lidl Font Pro"/>
          <w:b/>
          <w:bCs/>
          <w:color w:val="000000" w:themeColor="text1"/>
        </w:rPr>
        <w:t>Food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1247A">
        <w:rPr>
          <w:rFonts w:ascii="Lidl Font Pro" w:hAnsi="Lidl Font Pro"/>
          <w:b/>
          <w:bCs/>
          <w:color w:val="000000" w:themeColor="text1"/>
        </w:rPr>
        <w:t>Academy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πρόσφεραν αυθεντικές γεύσεις με άρωμα Πάσχα</w:t>
      </w:r>
      <w:r w:rsidR="00E96595">
        <w:rPr>
          <w:rFonts w:ascii="Lidl Font Pro" w:hAnsi="Lidl Font Pro"/>
          <w:color w:val="000000" w:themeColor="text1"/>
          <w:lang w:val="el-GR"/>
        </w:rPr>
        <w:t xml:space="preserve"> 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που έκλεψαν τις εντυπώσεις, ενώ η πλούσια σειρά των πασχαλινών λιχουδιών </w:t>
      </w:r>
      <w:r w:rsidRPr="0001247A">
        <w:rPr>
          <w:rFonts w:ascii="Lidl Font Pro" w:hAnsi="Lidl Font Pro"/>
          <w:color w:val="000000" w:themeColor="text1"/>
          <w:lang w:val="en-US"/>
        </w:rPr>
        <w:t>Lidl</w:t>
      </w:r>
      <w:r w:rsidRPr="0001247A">
        <w:rPr>
          <w:rFonts w:ascii="Lidl Font Pro" w:hAnsi="Lidl Font Pro"/>
          <w:color w:val="000000" w:themeColor="text1"/>
          <w:lang w:val="el-GR"/>
        </w:rPr>
        <w:t xml:space="preserve"> είχαν την τιμητική τους</w:t>
      </w:r>
      <w:r w:rsidRPr="004052CF">
        <w:rPr>
          <w:rFonts w:ascii="Lidl Font Pro" w:hAnsi="Lidl Font Pro"/>
          <w:color w:val="000000" w:themeColor="text1"/>
          <w:lang w:val="el-GR"/>
        </w:rPr>
        <w:t>.</w:t>
      </w:r>
    </w:p>
    <w:p w14:paraId="604F936E" w14:textId="77777777" w:rsidR="0001247A" w:rsidRPr="004052CF" w:rsidRDefault="0001247A" w:rsidP="000124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052CF">
        <w:rPr>
          <w:rFonts w:ascii="Lidl Font Pro" w:hAnsi="Lidl Font Pro"/>
          <w:color w:val="000000" w:themeColor="text1"/>
          <w:lang w:val="el-GR"/>
        </w:rPr>
        <w:t xml:space="preserve">Η μουσική, τα παιδικά γέλια, οι λιχουδιές και η 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>γιορτινή διάθεση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συνέθεσαν μια μοναδική ατμόσφαιρα, ενώ σημαντική διάσταση της εκδήλωσης ήταν, ως είθισται, η 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>κοινωνική προσφορά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. Συγκεκριμένα, μέρος της εκδήλωσης ήταν αφιερωμένο στην ενίσχυση του </w:t>
      </w:r>
      <w:r w:rsidRPr="004052CF">
        <w:rPr>
          <w:rFonts w:ascii="Lidl Font Pro" w:hAnsi="Lidl Font Pro"/>
          <w:b/>
          <w:bCs/>
          <w:color w:val="000000" w:themeColor="text1"/>
          <w:lang w:val="el-GR"/>
        </w:rPr>
        <w:t>Κυπριακού Ερυθρού Σταυρού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, οργανισμού που η </w:t>
      </w:r>
      <w:r w:rsidRPr="0001247A">
        <w:rPr>
          <w:rFonts w:ascii="Lidl Font Pro" w:hAnsi="Lidl Font Pro"/>
          <w:color w:val="000000" w:themeColor="text1"/>
        </w:rPr>
        <w:t>Lidl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Κύπρου στηρίζει σταθερά εδώ και πάνω από μία δεκαετία.</w:t>
      </w:r>
    </w:p>
    <w:p w14:paraId="67D7BA7A" w14:textId="326D223A" w:rsidR="0001247A" w:rsidRPr="004052CF" w:rsidRDefault="0001247A" w:rsidP="000124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052CF">
        <w:rPr>
          <w:rFonts w:ascii="Lidl Font Pro" w:hAnsi="Lidl Font Pro"/>
          <w:color w:val="000000" w:themeColor="text1"/>
          <w:lang w:val="el-GR"/>
        </w:rPr>
        <w:t xml:space="preserve">Εδώ και </w:t>
      </w:r>
      <w:r w:rsidRPr="00E96595">
        <w:rPr>
          <w:rFonts w:ascii="Lidl Font Pro" w:hAnsi="Lidl Font Pro"/>
          <w:b/>
          <w:bCs/>
          <w:color w:val="000000" w:themeColor="text1"/>
          <w:lang w:val="el-GR"/>
        </w:rPr>
        <w:t>15 χρόνια παρουσίας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στην κυπριακή αγορά, η </w:t>
      </w:r>
      <w:r w:rsidRPr="00E96595">
        <w:rPr>
          <w:rFonts w:ascii="Lidl Font Pro" w:hAnsi="Lidl Font Pro"/>
          <w:b/>
          <w:bCs/>
          <w:color w:val="000000" w:themeColor="text1"/>
        </w:rPr>
        <w:t>Lidl</w:t>
      </w:r>
      <w:r w:rsidRPr="00E96595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4052CF">
        <w:rPr>
          <w:rFonts w:ascii="Lidl Font Pro" w:hAnsi="Lidl Font Pro"/>
          <w:color w:val="000000" w:themeColor="text1"/>
          <w:lang w:val="el-GR"/>
        </w:rPr>
        <w:t xml:space="preserve"> συνεχίζει να βρίσκεται δίπλα στην κοινωνία, δημιουργώντας στιγμές που ενώνουν, με επίκεντρο τον άνθρωπο, την ποιότητα και την προσφορά.</w:t>
      </w:r>
    </w:p>
    <w:p w14:paraId="74AED6B0" w14:textId="77777777" w:rsidR="0049075C" w:rsidRPr="004052CF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E01AE" w14:textId="77777777" w:rsidR="00AD41B8" w:rsidRDefault="00AD41B8" w:rsidP="00C15348">
      <w:pPr>
        <w:spacing w:after="0" w:line="240" w:lineRule="auto"/>
      </w:pPr>
      <w:r>
        <w:separator/>
      </w:r>
    </w:p>
  </w:endnote>
  <w:endnote w:type="continuationSeparator" w:id="0">
    <w:p w14:paraId="17AB4C38" w14:textId="77777777" w:rsidR="00AD41B8" w:rsidRDefault="00AD41B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4719B" w14:textId="77777777" w:rsidR="00AD41B8" w:rsidRDefault="00AD41B8" w:rsidP="00C15348">
      <w:pPr>
        <w:spacing w:after="0" w:line="240" w:lineRule="auto"/>
      </w:pPr>
      <w:r>
        <w:separator/>
      </w:r>
    </w:p>
  </w:footnote>
  <w:footnote w:type="continuationSeparator" w:id="0">
    <w:p w14:paraId="6B45044D" w14:textId="77777777" w:rsidR="00AD41B8" w:rsidRDefault="00AD41B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247A"/>
    <w:rsid w:val="00015897"/>
    <w:rsid w:val="000166ED"/>
    <w:rsid w:val="00020E29"/>
    <w:rsid w:val="00021324"/>
    <w:rsid w:val="00021857"/>
    <w:rsid w:val="00024A8A"/>
    <w:rsid w:val="00024E48"/>
    <w:rsid w:val="0003182F"/>
    <w:rsid w:val="00034ED0"/>
    <w:rsid w:val="00037539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02EC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7AD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0481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623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2CF"/>
    <w:rsid w:val="0040538E"/>
    <w:rsid w:val="004067D8"/>
    <w:rsid w:val="00407B10"/>
    <w:rsid w:val="00413192"/>
    <w:rsid w:val="00413527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5A30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4A02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42AE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3E12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C73"/>
    <w:rsid w:val="009A7D96"/>
    <w:rsid w:val="009B0C01"/>
    <w:rsid w:val="009B1438"/>
    <w:rsid w:val="009B2C02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6A65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27BEC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72A1E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D41B8"/>
    <w:rsid w:val="00AE1D5F"/>
    <w:rsid w:val="00AE1FD6"/>
    <w:rsid w:val="00AE203C"/>
    <w:rsid w:val="00AE44A9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0F7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3136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595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35BA0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64</cp:revision>
  <cp:lastPrinted>2017-09-18T08:53:00Z</cp:lastPrinted>
  <dcterms:created xsi:type="dcterms:W3CDTF">2023-01-04T07:58:00Z</dcterms:created>
  <dcterms:modified xsi:type="dcterms:W3CDTF">2025-04-17T07:45:00Z</dcterms:modified>
</cp:coreProperties>
</file>