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DC7C3" w14:textId="77777777" w:rsidR="009E58DF" w:rsidRDefault="009E58DF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4BD57D4C" w14:textId="77777777" w:rsidR="009E58DF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06/03/202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5834B74E" w14:textId="77777777" w:rsidR="009E58DF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Lidl Cyprus celebrates its 15th anniversary with a very special anniversary </w:t>
      </w:r>
      <w:proofErr w:type="gramStart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competition</w:t>
      </w:r>
      <w:proofErr w:type="gramEnd"/>
    </w:p>
    <w:p w14:paraId="79691E59" w14:textId="2C861C96" w:rsidR="009E58DF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The company, </w:t>
      </w:r>
      <w:r w:rsidR="00A5154A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until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April 19 and through the Lidl Plus loyalty program, is giving away 15 trips for two people to unique destinations abroad, as well as the new, luxurious, electric BMW iX1!</w:t>
      </w:r>
    </w:p>
    <w:bookmarkEnd w:id="1"/>
    <w:p w14:paraId="50BE3591" w14:textId="77777777" w:rsidR="009E58DF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Cyprus is </w:t>
      </w:r>
      <w:r>
        <w:rPr>
          <w:rFonts w:ascii="Lidl Font Pro" w:eastAsia="Lidl Font Pro" w:hAnsi="Lidl Font Pro" w:cs="Lidl Font Pro"/>
          <w:b/>
          <w:bCs/>
          <w:lang w:val="en-US"/>
        </w:rPr>
        <w:t>celebrating 15 years of dynamic presence in Cyprus</w:t>
      </w:r>
      <w:r>
        <w:rPr>
          <w:rFonts w:ascii="Lidl Font Pro" w:eastAsia="Lidl Font Pro" w:hAnsi="Lidl Font Pro" w:cs="Lidl Font Pro"/>
          <w:lang w:val="en-US"/>
        </w:rPr>
        <w:t xml:space="preserve"> this year with a </w:t>
      </w:r>
      <w:r>
        <w:rPr>
          <w:rFonts w:ascii="Lidl Font Pro" w:eastAsia="Lidl Font Pro" w:hAnsi="Lidl Font Pro" w:cs="Lidl Font Pro"/>
          <w:b/>
          <w:bCs/>
          <w:lang w:val="en-US"/>
        </w:rPr>
        <w:t>major competition</w:t>
      </w:r>
      <w:r>
        <w:rPr>
          <w:rFonts w:ascii="Lidl Font Pro" w:eastAsia="Lidl Font Pro" w:hAnsi="Lidl Font Pro" w:cs="Lidl Font Pro"/>
          <w:lang w:val="en-US"/>
        </w:rPr>
        <w:t>, which is giving away rich gifts to 15+1 lucky people of the Lidl Plus application.</w:t>
      </w:r>
    </w:p>
    <w:p w14:paraId="2C19D19F" w14:textId="0DC838FA" w:rsidR="009E58DF" w:rsidRPr="00D85696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Specifically, from </w:t>
      </w:r>
      <w:r>
        <w:rPr>
          <w:rFonts w:ascii="Lidl Font Pro" w:eastAsia="Lidl Font Pro" w:hAnsi="Lidl Font Pro" w:cs="Lidl Font Pro"/>
          <w:b/>
          <w:bCs/>
          <w:lang w:val="en-US"/>
        </w:rPr>
        <w:t>Tuesday, March 4th to Saturday, April 19th, 2025</w:t>
      </w:r>
      <w:r>
        <w:rPr>
          <w:rFonts w:ascii="Lidl Font Pro" w:eastAsia="Lidl Font Pro" w:hAnsi="Lidl Font Pro" w:cs="Lidl Font Pro"/>
          <w:lang w:val="en-US"/>
        </w:rPr>
        <w:t xml:space="preserve">, every Lidl Plus user can participate in the competition by filling out </w:t>
      </w:r>
      <w:r w:rsidRPr="00D85696">
        <w:rPr>
          <w:rFonts w:ascii="Lidl Font Pro" w:eastAsia="Lidl Font Pro" w:hAnsi="Lidl Font Pro" w:cs="Lidl Font Pro"/>
          <w:lang w:val="en-US"/>
        </w:rPr>
        <w:t xml:space="preserve">the </w:t>
      </w:r>
      <w:hyperlink r:id="rId7" w:history="1">
        <w:r w:rsidRPr="00D85696">
          <w:rPr>
            <w:rStyle w:val="-"/>
            <w:rFonts w:ascii="Lidl Font Pro" w:eastAsiaTheme="minorHAnsi" w:hAnsi="Lidl Font Pro" w:cs="Times New Roman"/>
            <w:color w:val="0000FF" w:themeColor="hyperlink"/>
            <w:bdr w:val="none" w:sz="0" w:space="0" w:color="auto"/>
            <w:lang w:val="en-US"/>
          </w:rPr>
          <w:t>relevan</w:t>
        </w:r>
        <w:r w:rsidRPr="00D85696">
          <w:rPr>
            <w:rStyle w:val="-"/>
            <w:rFonts w:ascii="Lidl Font Pro" w:eastAsiaTheme="minorHAnsi" w:hAnsi="Lidl Font Pro" w:cs="Times New Roman"/>
            <w:color w:val="0000FF" w:themeColor="hyperlink"/>
            <w:bdr w:val="none" w:sz="0" w:space="0" w:color="auto"/>
            <w:lang w:val="en-US"/>
          </w:rPr>
          <w:t>t</w:t>
        </w:r>
        <w:r w:rsidRPr="00D85696">
          <w:rPr>
            <w:rStyle w:val="-"/>
            <w:rFonts w:ascii="Lidl Font Pro" w:eastAsiaTheme="minorHAnsi" w:hAnsi="Lidl Font Pro" w:cs="Times New Roman"/>
            <w:color w:val="0000FF" w:themeColor="hyperlink"/>
            <w:bdr w:val="none" w:sz="0" w:space="0" w:color="auto"/>
            <w:lang w:val="en-US"/>
          </w:rPr>
          <w:t xml:space="preserve"> form</w:t>
        </w:r>
      </w:hyperlink>
      <w:r>
        <w:rPr>
          <w:rFonts w:ascii="Lidl Font Pro" w:eastAsia="Lidl Font Pro" w:hAnsi="Lidl Font Pro" w:cs="Lidl Font Pro"/>
          <w:lang w:val="en-US"/>
        </w:rPr>
        <w:t>, thus automatically entering the draw to claim unique gifts. In detail:</w:t>
      </w:r>
    </w:p>
    <w:p w14:paraId="41A91B70" w14:textId="0B6DE1CA" w:rsidR="00D85696" w:rsidRPr="00D85696" w:rsidRDefault="00D85696" w:rsidP="00D85696">
      <w:pPr>
        <w:pStyle w:val="a5"/>
        <w:numPr>
          <w:ilvl w:val="0"/>
          <w:numId w:val="3"/>
        </w:numPr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1 BMW iX1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electric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car</w:t>
      </w:r>
      <w:proofErr w:type="spellEnd"/>
    </w:p>
    <w:p w14:paraId="4296EC5E" w14:textId="425EC5FD" w:rsidR="00D85696" w:rsidRPr="00D85696" w:rsidRDefault="00D85696" w:rsidP="00D85696">
      <w:pPr>
        <w:pStyle w:val="a5"/>
        <w:numPr>
          <w:ilvl w:val="0"/>
          <w:numId w:val="3"/>
        </w:numPr>
        <w:rPr>
          <w:rFonts w:ascii="Lidl Font Pro" w:hAnsi="Lidl Font Pro"/>
          <w:b/>
          <w:bCs/>
          <w:color w:val="000000" w:themeColor="text1"/>
          <w:lang w:val="en-US" w:eastAsia="el-GR"/>
        </w:rPr>
      </w:pPr>
      <w:r w:rsidRPr="00D85696">
        <w:rPr>
          <w:rFonts w:ascii="Lidl Font Pro" w:hAnsi="Lidl Font Pro"/>
          <w:b/>
          <w:bCs/>
          <w:color w:val="000000" w:themeColor="text1"/>
          <w:lang w:val="en-US" w:eastAsia="el-GR"/>
        </w:rPr>
        <w:t>15 travel packages for two people:</w:t>
      </w:r>
    </w:p>
    <w:p w14:paraId="6E0FAA51" w14:textId="77777777" w:rsidR="00D85696" w:rsidRPr="00D85696" w:rsidRDefault="00D85696" w:rsidP="00D85696">
      <w:pPr>
        <w:pStyle w:val="a5"/>
        <w:numPr>
          <w:ilvl w:val="1"/>
          <w:numId w:val="3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3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travel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packages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to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Dubai</w:t>
      </w:r>
      <w:proofErr w:type="spellEnd"/>
    </w:p>
    <w:p w14:paraId="6A05E1E1" w14:textId="77777777" w:rsidR="00D85696" w:rsidRPr="00D85696" w:rsidRDefault="00D85696" w:rsidP="00D85696">
      <w:pPr>
        <w:pStyle w:val="a5"/>
        <w:numPr>
          <w:ilvl w:val="1"/>
          <w:numId w:val="3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3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travel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packages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to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London</w:t>
      </w:r>
      <w:proofErr w:type="spellEnd"/>
    </w:p>
    <w:p w14:paraId="7EB769B3" w14:textId="77777777" w:rsidR="00D85696" w:rsidRPr="00D85696" w:rsidRDefault="00D85696" w:rsidP="00D85696">
      <w:pPr>
        <w:pStyle w:val="a5"/>
        <w:numPr>
          <w:ilvl w:val="1"/>
          <w:numId w:val="3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3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travel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packages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to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Berlin</w:t>
      </w:r>
      <w:proofErr w:type="spellEnd"/>
    </w:p>
    <w:p w14:paraId="5D5EE69F" w14:textId="77777777" w:rsidR="00D85696" w:rsidRPr="00D85696" w:rsidRDefault="00D85696" w:rsidP="00D85696">
      <w:pPr>
        <w:pStyle w:val="a5"/>
        <w:numPr>
          <w:ilvl w:val="1"/>
          <w:numId w:val="3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3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travel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packages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to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Prague</w:t>
      </w:r>
      <w:proofErr w:type="spellEnd"/>
    </w:p>
    <w:p w14:paraId="1CC23F80" w14:textId="77777777" w:rsidR="00D85696" w:rsidRPr="00D85696" w:rsidRDefault="00D85696" w:rsidP="00D85696">
      <w:pPr>
        <w:pStyle w:val="a5"/>
        <w:numPr>
          <w:ilvl w:val="1"/>
          <w:numId w:val="3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3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travel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packages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to</w:t>
      </w:r>
      <w:proofErr w:type="spellEnd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D85696">
        <w:rPr>
          <w:rFonts w:ascii="Lidl Font Pro" w:hAnsi="Lidl Font Pro"/>
          <w:b/>
          <w:bCs/>
          <w:color w:val="000000" w:themeColor="text1"/>
          <w:lang w:val="el-GR" w:eastAsia="el-GR"/>
        </w:rPr>
        <w:t>Budapest</w:t>
      </w:r>
      <w:proofErr w:type="spellEnd"/>
    </w:p>
    <w:p w14:paraId="05048D0F" w14:textId="02FA4B4C" w:rsidR="009E58DF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Find out more information about the competition, the prizes, as well as the terms &amp; conditions </w:t>
      </w:r>
      <w:hyperlink r:id="rId8" w:history="1">
        <w:r w:rsidRPr="00D85696">
          <w:rPr>
            <w:rStyle w:val="-"/>
            <w:rFonts w:ascii="Lidl Font Pro" w:eastAsia="Lidl Font Pro" w:hAnsi="Lidl Font Pro" w:cs="Lidl Font Pro"/>
            <w:color w:val="0000FF" w:themeColor="hyperlink"/>
            <w:bdr w:val="none" w:sz="0" w:space="0" w:color="auto"/>
            <w:lang w:val="en-US" w:eastAsia="en-US"/>
          </w:rPr>
          <w:t>here</w:t>
        </w:r>
      </w:hyperlink>
      <w:r>
        <w:rPr>
          <w:rFonts w:ascii="Lidl Font Pro" w:eastAsia="Lidl Font Pro" w:hAnsi="Lidl Font Pro" w:cs="Lidl Font Pro"/>
          <w:lang w:val="en-US"/>
        </w:rPr>
        <w:t>.</w:t>
      </w:r>
    </w:p>
    <w:p w14:paraId="1AA42752" w14:textId="77777777" w:rsidR="009E58DF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Cyprus, in the context of the major </w:t>
      </w:r>
      <w:r>
        <w:rPr>
          <w:rFonts w:ascii="Lidl Font Pro" w:eastAsia="Lidl Font Pro" w:hAnsi="Lidl Font Pro" w:cs="Lidl Font Pro"/>
          <w:b/>
          <w:bCs/>
          <w:lang w:val="en-US"/>
        </w:rPr>
        <w:t>15th anniversary celebration</w:t>
      </w:r>
      <w:r>
        <w:rPr>
          <w:rFonts w:ascii="Lidl Font Pro" w:eastAsia="Lidl Font Pro" w:hAnsi="Lidl Font Pro" w:cs="Lidl Font Pro"/>
          <w:lang w:val="en-US"/>
        </w:rPr>
        <w:t>, is planning a multitude of actions for consumers, such as major Lidl Plus competitions, special discounts, as well as internal actions for its people and their families.</w:t>
      </w:r>
    </w:p>
    <w:p w14:paraId="26852CBA" w14:textId="5A9117BF" w:rsidR="009E58DF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Download </w:t>
      </w:r>
      <w:r>
        <w:rPr>
          <w:rFonts w:ascii="Lidl Font Pro" w:eastAsia="Lidl Font Pro" w:hAnsi="Lidl Font Pro" w:cs="Lidl Font Pro"/>
          <w:b/>
          <w:bCs/>
          <w:lang w:val="en-US"/>
        </w:rPr>
        <w:t>Lidl Plus</w:t>
      </w:r>
      <w:r>
        <w:rPr>
          <w:rFonts w:ascii="Lidl Font Pro" w:eastAsia="Lidl Font Pro" w:hAnsi="Lidl Font Pro" w:cs="Lidl Font Pro"/>
          <w:lang w:val="en-US"/>
        </w:rPr>
        <w:t xml:space="preserve"> now for free from the </w:t>
      </w:r>
      <w:bookmarkStart w:id="2" w:name="_Hlk190962896"/>
      <w:r w:rsidR="00D85696" w:rsidRPr="00D85696">
        <w:rPr>
          <w:rFonts w:eastAsia="Calibri" w:cs="Times New Roman"/>
          <w:color w:val="auto"/>
          <w:bdr w:val="none" w:sz="0" w:space="0" w:color="auto"/>
          <w:lang w:eastAsia="en-US"/>
        </w:rPr>
        <w:fldChar w:fldCharType="begin"/>
      </w:r>
      <w:r w:rsidR="00D85696" w:rsidRPr="00D85696">
        <w:rPr>
          <w:rFonts w:eastAsia="Calibri" w:cs="Times New Roman"/>
          <w:color w:val="auto"/>
          <w:bdr w:val="none" w:sz="0" w:space="0" w:color="auto"/>
          <w:lang w:val="en-US" w:eastAsia="en-US"/>
        </w:rPr>
        <w:instrText>HYPERLINK "https://apps.apple.com/gr/app/lidl-plus/id1238611143?l=el" \t "_blank"</w:instrText>
      </w:r>
      <w:r w:rsidR="00D85696" w:rsidRPr="00D85696">
        <w:rPr>
          <w:rFonts w:eastAsia="Calibri" w:cs="Times New Roman"/>
          <w:color w:val="auto"/>
          <w:bdr w:val="none" w:sz="0" w:space="0" w:color="auto"/>
          <w:lang w:eastAsia="en-US"/>
        </w:rPr>
      </w:r>
      <w:r w:rsidR="00D85696" w:rsidRPr="00D85696">
        <w:rPr>
          <w:rFonts w:eastAsia="Calibri" w:cs="Times New Roman"/>
          <w:color w:val="auto"/>
          <w:bdr w:val="none" w:sz="0" w:space="0" w:color="auto"/>
          <w:lang w:eastAsia="en-US"/>
        </w:rPr>
        <w:fldChar w:fldCharType="separate"/>
      </w:r>
      <w:r w:rsidR="00D85696" w:rsidRPr="00D85696">
        <w:rPr>
          <w:rFonts w:ascii="Lidl Font Pro" w:eastAsia="Lidl Font Pro" w:hAnsi="Lidl Font Pro" w:cs="Lidl Font Pro"/>
          <w:color w:val="0000FF"/>
          <w:u w:val="single"/>
          <w:bdr w:val="none" w:sz="0" w:space="0" w:color="auto"/>
          <w:lang w:val="en-US" w:eastAsia="en-US"/>
        </w:rPr>
        <w:t>App Store</w:t>
      </w:r>
      <w:r w:rsidR="00D85696" w:rsidRPr="00D85696">
        <w:rPr>
          <w:rFonts w:ascii="Lidl Font Pro" w:eastAsia="Lidl Font Pro" w:hAnsi="Lidl Font Pro" w:cs="Lidl Font Pro"/>
          <w:color w:val="0000FF"/>
          <w:u w:val="single"/>
          <w:bdr w:val="none" w:sz="0" w:space="0" w:color="auto"/>
          <w:lang w:eastAsia="en-US"/>
        </w:rPr>
        <w:fldChar w:fldCharType="end"/>
      </w:r>
      <w:bookmarkEnd w:id="2"/>
      <w:r>
        <w:rPr>
          <w:rFonts w:ascii="Lidl Font Pro" w:eastAsia="Lidl Font Pro" w:hAnsi="Lidl Font Pro" w:cs="Lidl Font Pro"/>
          <w:lang w:val="en-US"/>
        </w:rPr>
        <w:t xml:space="preserve">, </w:t>
      </w:r>
      <w:bookmarkStart w:id="3" w:name="_Hlk190962902"/>
      <w:r w:rsidR="00D85696" w:rsidRPr="00D85696">
        <w:rPr>
          <w:rFonts w:eastAsia="Calibri" w:cs="Times New Roman"/>
          <w:color w:val="auto"/>
          <w:bdr w:val="none" w:sz="0" w:space="0" w:color="auto"/>
          <w:lang w:eastAsia="en-US"/>
        </w:rPr>
        <w:fldChar w:fldCharType="begin"/>
      </w:r>
      <w:r w:rsidR="00D85696" w:rsidRPr="00D85696">
        <w:rPr>
          <w:rFonts w:eastAsia="Calibri" w:cs="Times New Roman"/>
          <w:color w:val="auto"/>
          <w:bdr w:val="none" w:sz="0" w:space="0" w:color="auto"/>
          <w:lang w:val="en-US" w:eastAsia="en-US"/>
        </w:rPr>
        <w:instrText>HYPERLINK "https://play.google.com/store/apps/details?id=com.lidl.eci.lidlplus&amp;hl=el_419&amp;pli=1" \t "_blank"</w:instrText>
      </w:r>
      <w:r w:rsidR="00D85696" w:rsidRPr="00D85696">
        <w:rPr>
          <w:rFonts w:eastAsia="Calibri" w:cs="Times New Roman"/>
          <w:color w:val="auto"/>
          <w:bdr w:val="none" w:sz="0" w:space="0" w:color="auto"/>
          <w:lang w:eastAsia="en-US"/>
        </w:rPr>
      </w:r>
      <w:r w:rsidR="00D85696" w:rsidRPr="00D85696">
        <w:rPr>
          <w:rFonts w:eastAsia="Calibri" w:cs="Times New Roman"/>
          <w:color w:val="auto"/>
          <w:bdr w:val="none" w:sz="0" w:space="0" w:color="auto"/>
          <w:lang w:eastAsia="en-US"/>
        </w:rPr>
        <w:fldChar w:fldCharType="separate"/>
      </w:r>
      <w:r w:rsidR="00D85696" w:rsidRPr="00D85696">
        <w:rPr>
          <w:rFonts w:ascii="Lidl Font Pro" w:eastAsia="Lidl Font Pro" w:hAnsi="Lidl Font Pro" w:cs="Lidl Font Pro"/>
          <w:color w:val="0000FF"/>
          <w:u w:val="single"/>
          <w:bdr w:val="none" w:sz="0" w:space="0" w:color="auto"/>
          <w:lang w:val="en-US" w:eastAsia="en-US"/>
        </w:rPr>
        <w:t>Google Play</w:t>
      </w:r>
      <w:r w:rsidR="00D85696" w:rsidRPr="00D85696">
        <w:rPr>
          <w:rFonts w:ascii="Lidl Font Pro" w:eastAsia="Lidl Font Pro" w:hAnsi="Lidl Font Pro" w:cs="Lidl Font Pro"/>
          <w:color w:val="0000FF"/>
          <w:u w:val="single"/>
          <w:bdr w:val="none" w:sz="0" w:space="0" w:color="auto"/>
          <w:lang w:eastAsia="en-US"/>
        </w:rPr>
        <w:fldChar w:fldCharType="end"/>
      </w:r>
      <w:bookmarkEnd w:id="3"/>
      <w:r w:rsidR="00D85696" w:rsidRPr="00D85696">
        <w:rPr>
          <w:rFonts w:ascii="Lidl Font Pro" w:eastAsia="Lidl Font Pro" w:hAnsi="Lidl Font Pro" w:cs="Lidl Font Pro"/>
          <w:color w:val="0000FF"/>
          <w:bdr w:val="none" w:sz="0" w:space="0" w:color="auto"/>
          <w:lang w:val="en-US" w:eastAsia="en-US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>or</w:t>
      </w:r>
      <w:r w:rsidR="00D85696" w:rsidRPr="00D85696">
        <w:rPr>
          <w:rFonts w:ascii="Lidl Font Pro" w:eastAsia="Lidl Font Pro" w:hAnsi="Lidl Font Pro" w:cs="Lidl Font Pro"/>
          <w:lang w:val="en-US"/>
        </w:rPr>
        <w:t xml:space="preserve"> </w:t>
      </w:r>
      <w:hyperlink r:id="rId9" w:tgtFrame="_blank" w:history="1">
        <w:r w:rsidR="00D85696" w:rsidRPr="00D85696">
          <w:rPr>
            <w:rFonts w:ascii="Lidl Font Pro" w:eastAsia="Lidl Font Pro" w:hAnsi="Lidl Font Pro" w:cs="Lidl Font Pro"/>
            <w:color w:val="0000FF"/>
            <w:u w:val="single"/>
            <w:bdr w:val="none" w:sz="0" w:space="0" w:color="auto"/>
            <w:lang w:val="en-US" w:eastAsia="en-US"/>
          </w:rPr>
          <w:t xml:space="preserve">Huawei </w:t>
        </w:r>
        <w:proofErr w:type="spellStart"/>
        <w:r w:rsidR="00D85696" w:rsidRPr="00D85696">
          <w:rPr>
            <w:rFonts w:ascii="Lidl Font Pro" w:eastAsia="Lidl Font Pro" w:hAnsi="Lidl Font Pro" w:cs="Lidl Font Pro"/>
            <w:color w:val="0000FF"/>
            <w:u w:val="single"/>
            <w:bdr w:val="none" w:sz="0" w:space="0" w:color="auto"/>
            <w:lang w:val="en-US" w:eastAsia="en-US"/>
          </w:rPr>
          <w:t>AppGallery</w:t>
        </w:r>
        <w:proofErr w:type="spellEnd"/>
      </w:hyperlink>
      <w:r>
        <w:rPr>
          <w:rFonts w:ascii="Lidl Font Pro" w:eastAsia="Lidl Font Pro" w:hAnsi="Lidl Font Pro" w:cs="Lidl Font Pro"/>
          <w:lang w:val="en-US"/>
        </w:rPr>
        <w:t>, register quickly and easily and take part in the anniversary competition!</w:t>
      </w:r>
    </w:p>
    <w:p w14:paraId="768DF49B" w14:textId="77777777" w:rsidR="00D85696" w:rsidRDefault="00D85696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l-GR"/>
        </w:rPr>
      </w:pPr>
    </w:p>
    <w:p w14:paraId="474A303B" w14:textId="77777777" w:rsidR="00D85696" w:rsidRDefault="00D85696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l-GR"/>
        </w:rPr>
      </w:pPr>
    </w:p>
    <w:p w14:paraId="3758FE56" w14:textId="77777777" w:rsidR="00D85696" w:rsidRDefault="00D85696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l-GR"/>
        </w:rPr>
      </w:pPr>
    </w:p>
    <w:p w14:paraId="70A36560" w14:textId="77777777" w:rsidR="00D85696" w:rsidRDefault="00D85696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l-GR"/>
        </w:rPr>
      </w:pPr>
    </w:p>
    <w:p w14:paraId="6F2330F2" w14:textId="77777777" w:rsidR="00D85696" w:rsidRDefault="00D85696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l-GR"/>
        </w:rPr>
      </w:pPr>
    </w:p>
    <w:p w14:paraId="17D81F2F" w14:textId="477503E5" w:rsidR="009E58DF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lastRenderedPageBreak/>
        <w:t>Visit Lidl Cyprus online:</w:t>
      </w:r>
    </w:p>
    <w:p w14:paraId="59310C0A" w14:textId="77777777" w:rsidR="009E58DF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49A7BDCA" w14:textId="77777777" w:rsidR="009E58DF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4328C646" w14:textId="77777777" w:rsidR="009E58DF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lidlfoodacademy.com.cy</w:t>
        </w:r>
      </w:hyperlink>
    </w:p>
    <w:p w14:paraId="0E4B47BF" w14:textId="77777777" w:rsidR="009E58DF" w:rsidRDefault="00000000">
      <w:pPr>
        <w:spacing w:after="0"/>
        <w:jc w:val="both"/>
        <w:rPr>
          <w:rStyle w:val="Hyperlink0"/>
        </w:rPr>
      </w:pPr>
      <w:hyperlink r:id="rId12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790C1578" w14:textId="77777777" w:rsidR="009E58DF" w:rsidRDefault="00000000">
      <w:pPr>
        <w:spacing w:after="0"/>
        <w:jc w:val="both"/>
        <w:rPr>
          <w:rStyle w:val="Hyperlink0"/>
        </w:rPr>
      </w:pPr>
      <w:hyperlink r:id="rId13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5FA08771" w14:textId="77777777" w:rsidR="009E58DF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2C78D4CA" w14:textId="77777777" w:rsidR="009E58DF" w:rsidRDefault="00000000">
      <w:pPr>
        <w:spacing w:after="0"/>
        <w:jc w:val="both"/>
        <w:rPr>
          <w:rStyle w:val="Hyperlink0"/>
        </w:rPr>
      </w:pPr>
      <w:hyperlink r:id="rId14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328821F3" w14:textId="77777777" w:rsidR="009E58DF" w:rsidRPr="00A5154A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9E58DF" w:rsidRPr="00A5154A">
      <w:headerReference w:type="default" r:id="rId15"/>
      <w:footerReference w:type="default" r:id="rId16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676ED" w14:textId="77777777" w:rsidR="007449DD" w:rsidRDefault="007449DD">
      <w:pPr>
        <w:spacing w:after="0" w:line="240" w:lineRule="auto"/>
      </w:pPr>
      <w:r>
        <w:separator/>
      </w:r>
    </w:p>
  </w:endnote>
  <w:endnote w:type="continuationSeparator" w:id="0">
    <w:p w14:paraId="5FBB01E3" w14:textId="77777777" w:rsidR="007449DD" w:rsidRDefault="0074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EF31" w14:textId="77777777" w:rsidR="009E58DF" w:rsidRDefault="009E58D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EE321" w14:textId="77777777" w:rsidR="007449DD" w:rsidRDefault="007449DD">
      <w:pPr>
        <w:spacing w:after="0" w:line="240" w:lineRule="auto"/>
      </w:pPr>
      <w:r>
        <w:separator/>
      </w:r>
    </w:p>
  </w:footnote>
  <w:footnote w:type="continuationSeparator" w:id="0">
    <w:p w14:paraId="70DDC9C2" w14:textId="77777777" w:rsidR="007449DD" w:rsidRDefault="0074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BCB6C" w14:textId="77777777" w:rsidR="009E58DF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8BA5A33" wp14:editId="302320A2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F75E1AE" w14:textId="77777777" w:rsidR="009E58DF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BA5A33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1F75E1AE" w14:textId="77777777" w:rsidR="009E58DF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EA7B2FA" wp14:editId="128A0FA4">
              <wp:simplePos x="0" y="0"/>
              <wp:positionH relativeFrom="page">
                <wp:posOffset>1151889</wp:posOffset>
              </wp:positionH>
              <wp:positionV relativeFrom="page">
                <wp:posOffset>9839769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2E44D44" w14:textId="77777777" w:rsidR="009E58DF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1B74FE00" w14:textId="77777777" w:rsidR="009E58DF" w:rsidRPr="00A5154A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EA7B2FA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52E44D44" w14:textId="77777777" w:rsidR="009E58DF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1B74FE00" w14:textId="77777777" w:rsidR="009E58DF" w:rsidRPr="00A5154A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5586D2DB" wp14:editId="3053F1F4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276B3"/>
    <w:multiLevelType w:val="hybridMultilevel"/>
    <w:tmpl w:val="2ADCB16A"/>
    <w:styleLink w:val="Bullets"/>
    <w:lvl w:ilvl="0" w:tplc="DAC67F26">
      <w:start w:val="1"/>
      <w:numFmt w:val="bullet"/>
      <w:lvlText w:val="-"/>
      <w:lvlJc w:val="left"/>
      <w:pPr>
        <w:ind w:left="1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7CB194">
      <w:start w:val="1"/>
      <w:numFmt w:val="bullet"/>
      <w:lvlText w:val="•"/>
      <w:lvlJc w:val="left"/>
      <w:pPr>
        <w:ind w:left="7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98F248">
      <w:start w:val="1"/>
      <w:numFmt w:val="bullet"/>
      <w:lvlText w:val="•"/>
      <w:lvlJc w:val="left"/>
      <w:pPr>
        <w:ind w:left="13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861EFA">
      <w:start w:val="1"/>
      <w:numFmt w:val="bullet"/>
      <w:lvlText w:val="•"/>
      <w:lvlJc w:val="left"/>
      <w:pPr>
        <w:ind w:left="19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5ACE54">
      <w:start w:val="1"/>
      <w:numFmt w:val="bullet"/>
      <w:lvlText w:val="•"/>
      <w:lvlJc w:val="left"/>
      <w:pPr>
        <w:ind w:left="25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3A7436">
      <w:start w:val="1"/>
      <w:numFmt w:val="bullet"/>
      <w:lvlText w:val="•"/>
      <w:lvlJc w:val="left"/>
      <w:pPr>
        <w:ind w:left="31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7256C2">
      <w:start w:val="1"/>
      <w:numFmt w:val="bullet"/>
      <w:lvlText w:val="•"/>
      <w:lvlJc w:val="left"/>
      <w:pPr>
        <w:ind w:left="37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DCE7BA">
      <w:start w:val="1"/>
      <w:numFmt w:val="bullet"/>
      <w:lvlText w:val="•"/>
      <w:lvlJc w:val="left"/>
      <w:pPr>
        <w:ind w:left="43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069D62">
      <w:start w:val="1"/>
      <w:numFmt w:val="bullet"/>
      <w:lvlText w:val="•"/>
      <w:lvlJc w:val="left"/>
      <w:pPr>
        <w:ind w:left="4974" w:hanging="17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2B32AB5"/>
    <w:multiLevelType w:val="hybridMultilevel"/>
    <w:tmpl w:val="91BA27B6"/>
    <w:lvl w:ilvl="0" w:tplc="C0204238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FE026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n-US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457BF"/>
    <w:multiLevelType w:val="hybridMultilevel"/>
    <w:tmpl w:val="2ADCB16A"/>
    <w:numStyleLink w:val="Bullets"/>
  </w:abstractNum>
  <w:num w:numId="1" w16cid:durableId="1343506268">
    <w:abstractNumId w:val="0"/>
  </w:num>
  <w:num w:numId="2" w16cid:durableId="402071076">
    <w:abstractNumId w:val="2"/>
  </w:num>
  <w:num w:numId="3" w16cid:durableId="1704401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DF"/>
    <w:rsid w:val="007449DD"/>
    <w:rsid w:val="009E58DF"/>
    <w:rsid w:val="00A5154A"/>
    <w:rsid w:val="00D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DBEBE"/>
  <w15:docId w15:val="{7F679F44-DDFA-4485-92D6-992B006A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numbering" w:customStyle="1" w:styleId="Bullets">
    <w:name w:val="Bullets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paragraph" w:styleId="a5">
    <w:name w:val="List Paragraph"/>
    <w:basedOn w:val="a"/>
    <w:link w:val="Char"/>
    <w:uiPriority w:val="34"/>
    <w:qFormat/>
    <w:rsid w:val="00D856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Theme="minorHAnsi" w:cs="Times New Roman"/>
      <w:color w:val="auto"/>
      <w:bdr w:val="none" w:sz="0" w:space="0" w:color="auto"/>
      <w:lang w:eastAsia="en-US"/>
    </w:rPr>
  </w:style>
  <w:style w:type="character" w:customStyle="1" w:styleId="Char">
    <w:name w:val="Παράγραφος λίστας Char"/>
    <w:basedOn w:val="a0"/>
    <w:link w:val="a5"/>
    <w:uiPriority w:val="34"/>
    <w:locked/>
    <w:rsid w:val="00D85696"/>
    <w:rPr>
      <w:rFonts w:ascii="Calibri" w:eastAsiaTheme="minorHAnsi" w:hAnsi="Calibri"/>
      <w:sz w:val="22"/>
      <w:szCs w:val="22"/>
      <w:bdr w:val="none" w:sz="0" w:space="0" w:color="auto"/>
      <w:lang w:val="de-DE" w:eastAsia="en-US"/>
    </w:rPr>
  </w:style>
  <w:style w:type="character" w:styleId="a6">
    <w:name w:val="Unresolved Mention"/>
    <w:basedOn w:val="a0"/>
    <w:uiPriority w:val="99"/>
    <w:semiHidden/>
    <w:unhideWhenUsed/>
    <w:rsid w:val="00D85696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D85696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l-CY/oroi-symmetochis-kai-prostasia-dedomenon-diagonismoy-lidl-plus/s10065292" TargetMode="External"/><Relationship Id="rId13" Type="http://schemas.openxmlformats.org/officeDocument/2006/relationships/hyperlink" Target="https://www.instagram.com/lidl_cypru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idl.com.cy/c/en-CY/lidl-plus-contest/s10064899" TargetMode="External"/><Relationship Id="rId12" Type="http://schemas.openxmlformats.org/officeDocument/2006/relationships/hyperlink" Target="https://www.facebook.com/lidlc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foodacademy.com.cy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corporate.lidl.com.cy/e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gallery.huawei.com/app/C102933829" TargetMode="External"/><Relationship Id="rId14" Type="http://schemas.openxmlformats.org/officeDocument/2006/relationships/hyperlink" Target="https://www.linkedin.com/company/lidl-cypr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3</cp:revision>
  <dcterms:created xsi:type="dcterms:W3CDTF">2025-03-06T07:07:00Z</dcterms:created>
  <dcterms:modified xsi:type="dcterms:W3CDTF">2025-03-06T07:14:00Z</dcterms:modified>
</cp:coreProperties>
</file>