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354E1" w14:textId="33B43BBB" w:rsidR="00E3054E" w:rsidRDefault="00000000">
      <w:pPr>
        <w:pStyle w:val="EinfAbs"/>
        <w:jc w:val="right"/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</w:t>
      </w:r>
      <w:r>
        <w:rPr>
          <w:rFonts w:ascii="Lidl Font Pro" w:eastAsia="Lidl Font Pro" w:hAnsi="Lidl Font Pro" w:cs="Lidl Font Pro"/>
          <w:sz w:val="22"/>
          <w:szCs w:val="22"/>
        </w:rPr>
        <w:t>, 0</w:t>
      </w:r>
      <w:r w:rsidR="00796D5C">
        <w:rPr>
          <w:rFonts w:ascii="Lidl Font Pro" w:eastAsia="Lidl Font Pro" w:hAnsi="Lidl Font Pro" w:cs="Lidl Font Pro"/>
          <w:sz w:val="22"/>
          <w:szCs w:val="22"/>
          <w:lang w:val="el-GR"/>
        </w:rPr>
        <w:t>3</w:t>
      </w:r>
      <w:r>
        <w:rPr>
          <w:rFonts w:ascii="Lidl Font Pro" w:eastAsia="Lidl Font Pro" w:hAnsi="Lidl Font Pro" w:cs="Lidl Font Pro"/>
          <w:sz w:val="22"/>
          <w:szCs w:val="22"/>
        </w:rPr>
        <w:t>/0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7</w:t>
      </w:r>
      <w:r>
        <w:rPr>
          <w:rFonts w:ascii="Lidl Font Pro" w:eastAsia="Lidl Font Pro" w:hAnsi="Lidl Font Pro" w:cs="Lidl Font Pro"/>
          <w:sz w:val="22"/>
          <w:szCs w:val="22"/>
        </w:rPr>
        <w:t>/2025</w:t>
      </w:r>
    </w:p>
    <w:p w14:paraId="025BEF85" w14:textId="77777777" w:rsidR="00E3054E" w:rsidRDefault="00000000">
      <w:pPr>
        <w:spacing w:before="100" w:after="120"/>
        <w:jc w:val="both"/>
        <w:rPr>
          <w:rStyle w:val="Hyperlink0"/>
        </w:rPr>
      </w:pPr>
      <w:bookmarkStart w:id="0" w:name="_Hlk55291287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Lidl Cyprus supports the Cyprus Red Cross summer camp yet for another year</w:t>
      </w:r>
    </w:p>
    <w:bookmarkEnd w:id="0"/>
    <w:p w14:paraId="1C006223" w14:textId="77777777" w:rsidR="00E3054E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Style w:val="Hyperlink0"/>
        </w:rPr>
        <w:t xml:space="preserve">The company's practical contribution to the </w:t>
      </w:r>
      <w:proofErr w:type="spellStart"/>
      <w:r>
        <w:rPr>
          <w:rStyle w:val="Hyperlink0"/>
        </w:rPr>
        <w:t>organisation</w:t>
      </w:r>
      <w:proofErr w:type="spellEnd"/>
      <w:r>
        <w:rPr>
          <w:rStyle w:val="Hyperlink0"/>
        </w:rPr>
        <w:t xml:space="preserve"> for the empowerment and social integration of children.</w:t>
      </w:r>
    </w:p>
    <w:p w14:paraId="55C1A19F" w14:textId="323B7085" w:rsidR="00E3054E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Consistent with its commitment to social responsibility, </w:t>
      </w:r>
      <w:r w:rsidRPr="00E308C5"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supported the </w:t>
      </w:r>
      <w:r w:rsidRPr="00E308C5">
        <w:rPr>
          <w:rFonts w:ascii="Lidl Font Pro" w:eastAsia="Lidl Font Pro" w:hAnsi="Lidl Font Pro" w:cs="Lidl Font Pro"/>
          <w:b/>
          <w:bCs/>
          <w:lang w:val="en-US"/>
        </w:rPr>
        <w:t xml:space="preserve">Cyprus Red Cross Youth </w:t>
      </w:r>
      <w:r w:rsidR="00E308C5" w:rsidRPr="00E308C5">
        <w:rPr>
          <w:rFonts w:ascii="Lidl Font Pro" w:eastAsia="Lidl Font Pro" w:hAnsi="Lidl Font Pro" w:cs="Lidl Font Pro"/>
          <w:b/>
          <w:bCs/>
          <w:lang w:val="en-US"/>
        </w:rPr>
        <w:t>Section</w:t>
      </w:r>
      <w:r w:rsidR="00E308C5" w:rsidRPr="00E308C5">
        <w:rPr>
          <w:rFonts w:ascii="Lidl Font Pro" w:eastAsia="Lidl Font Pro" w:hAnsi="Lidl Font Pro" w:cs="Lidl Font Pro"/>
          <w:b/>
          <w:bCs/>
          <w:lang w:val="en-US"/>
        </w:rPr>
        <w:t>’s</w:t>
      </w:r>
      <w:r w:rsidR="00E308C5" w:rsidRPr="00E308C5"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r w:rsidRPr="00E308C5">
        <w:rPr>
          <w:rFonts w:ascii="Lidl Font Pro" w:eastAsia="Lidl Font Pro" w:hAnsi="Lidl Font Pro" w:cs="Lidl Font Pro"/>
          <w:b/>
          <w:bCs/>
          <w:lang w:val="en-US"/>
        </w:rPr>
        <w:t>Pancyprian Camp</w:t>
      </w:r>
      <w:r>
        <w:rPr>
          <w:rFonts w:ascii="Lidl Font Pro" w:eastAsia="Lidl Font Pro" w:hAnsi="Lidl Font Pro" w:cs="Lidl Font Pro"/>
          <w:lang w:val="en-US"/>
        </w:rPr>
        <w:t xml:space="preserve"> this year, which hosted </w:t>
      </w:r>
      <w:r w:rsidRPr="00E308C5">
        <w:rPr>
          <w:rFonts w:ascii="Lidl Font Pro" w:eastAsia="Lidl Font Pro" w:hAnsi="Lidl Font Pro" w:cs="Lidl Font Pro"/>
          <w:b/>
          <w:bCs/>
          <w:lang w:val="en-US"/>
        </w:rPr>
        <w:t xml:space="preserve">students aged 12-15 from all over Cyprus at the </w:t>
      </w:r>
      <w:proofErr w:type="spellStart"/>
      <w:r w:rsidRPr="00E308C5">
        <w:rPr>
          <w:rFonts w:ascii="Lidl Font Pro" w:eastAsia="Lidl Font Pro" w:hAnsi="Lidl Font Pro" w:cs="Lidl Font Pro"/>
          <w:b/>
          <w:bCs/>
          <w:lang w:val="en-US"/>
        </w:rPr>
        <w:t>Chandria</w:t>
      </w:r>
      <w:proofErr w:type="spellEnd"/>
      <w:r w:rsidRPr="00E308C5">
        <w:rPr>
          <w:rFonts w:ascii="Lidl Font Pro" w:eastAsia="Lidl Font Pro" w:hAnsi="Lidl Font Pro" w:cs="Lidl Font Pro"/>
          <w:b/>
          <w:bCs/>
          <w:lang w:val="en-US"/>
        </w:rPr>
        <w:t xml:space="preserve"> camp </w:t>
      </w:r>
      <w:proofErr w:type="spellStart"/>
      <w:r w:rsidRPr="00E308C5">
        <w:rPr>
          <w:rFonts w:ascii="Lidl Font Pro" w:eastAsia="Lidl Font Pro" w:hAnsi="Lidl Font Pro" w:cs="Lidl Font Pro"/>
          <w:b/>
          <w:bCs/>
          <w:lang w:val="en-US"/>
        </w:rPr>
        <w:t>centre</w:t>
      </w:r>
      <w:proofErr w:type="spellEnd"/>
      <w:r w:rsidRPr="00E308C5">
        <w:rPr>
          <w:rFonts w:ascii="Lidl Font Pro" w:eastAsia="Lidl Font Pro" w:hAnsi="Lidl Font Pro" w:cs="Lidl Font Pro"/>
          <w:b/>
          <w:bCs/>
          <w:lang w:val="en-US"/>
        </w:rPr>
        <w:t xml:space="preserve"> from June 20 to 27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0062377E" w14:textId="77777777" w:rsidR="00E3054E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This is an initiative that </w:t>
      </w:r>
      <w:r w:rsidRPr="00E308C5">
        <w:rPr>
          <w:rFonts w:ascii="Lidl Font Pro" w:eastAsia="Lidl Font Pro" w:hAnsi="Lidl Font Pro" w:cs="Lidl Font Pro"/>
          <w:b/>
          <w:bCs/>
          <w:lang w:val="en-US"/>
        </w:rPr>
        <w:t>offers children a haven of creativity, education and empowerment</w:t>
      </w:r>
      <w:r>
        <w:rPr>
          <w:rFonts w:ascii="Lidl Font Pro" w:eastAsia="Lidl Font Pro" w:hAnsi="Lidl Font Pro" w:cs="Lidl Font Pro"/>
          <w:lang w:val="en-US"/>
        </w:rPr>
        <w:t>, through workshops, educational games, excursions and various activities with the values ​​of solidarity and cooperation at their core. The week-long camp operates as a living laboratory of social cohesion, encouraging the development of skills such as teamwork, creativity and critical thinking.</w:t>
      </w:r>
    </w:p>
    <w:p w14:paraId="52F7915F" w14:textId="77777777" w:rsidR="00E3054E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E308C5">
        <w:rPr>
          <w:rFonts w:ascii="Lidl Font Pro" w:eastAsia="Lidl Font Pro" w:hAnsi="Lidl Font Pro" w:cs="Lidl Font Pro"/>
          <w:b/>
          <w:bCs/>
          <w:lang w:val="en-US"/>
        </w:rPr>
        <w:t>Lidl Cyprus contributes</w:t>
      </w:r>
      <w:r>
        <w:rPr>
          <w:rFonts w:ascii="Lidl Font Pro" w:eastAsia="Lidl Font Pro" w:hAnsi="Lidl Font Pro" w:cs="Lidl Font Pro"/>
          <w:lang w:val="en-US"/>
        </w:rPr>
        <w:t xml:space="preserve"> substantially to the success of the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, </w:t>
      </w:r>
      <w:r w:rsidRPr="00E308C5">
        <w:rPr>
          <w:rFonts w:ascii="Lidl Font Pro" w:eastAsia="Lidl Font Pro" w:hAnsi="Lidl Font Pro" w:cs="Lidl Font Pro"/>
          <w:b/>
          <w:bCs/>
          <w:lang w:val="en-US"/>
        </w:rPr>
        <w:t>covering the daily nutritional needs of the participants</w:t>
      </w:r>
      <w:r>
        <w:rPr>
          <w:rFonts w:ascii="Lidl Font Pro" w:eastAsia="Lidl Font Pro" w:hAnsi="Lidl Font Pro" w:cs="Lidl Font Pro"/>
          <w:lang w:val="en-US"/>
        </w:rPr>
        <w:t xml:space="preserve"> and offering, as part of the camp's completion ceremony, </w:t>
      </w:r>
      <w:r w:rsidRPr="00E308C5">
        <w:rPr>
          <w:rFonts w:ascii="Lidl Font Pro" w:eastAsia="Lidl Font Pro" w:hAnsi="Lidl Font Pro" w:cs="Lidl Font Pro"/>
          <w:b/>
          <w:bCs/>
          <w:lang w:val="en-US"/>
        </w:rPr>
        <w:t>a specially designed menu by Lidl Food Academy chefs</w:t>
      </w:r>
      <w:r>
        <w:rPr>
          <w:rFonts w:ascii="Lidl Font Pro" w:eastAsia="Lidl Font Pro" w:hAnsi="Lidl Font Pro" w:cs="Lidl Font Pro"/>
          <w:lang w:val="en-US"/>
        </w:rPr>
        <w:t>, giving the children a unique culinary experience.</w:t>
      </w:r>
    </w:p>
    <w:p w14:paraId="7E90D6FB" w14:textId="32C75901" w:rsidR="00E3054E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By supporting the Cyprus Red Cross camp, Lidl Cyprus reinforces its vision for a society with equal opportunities, </w:t>
      </w:r>
      <w:proofErr w:type="spellStart"/>
      <w:r w:rsidRPr="00E308C5">
        <w:rPr>
          <w:rFonts w:ascii="Lidl Font Pro" w:eastAsia="Lidl Font Pro" w:hAnsi="Lidl Font Pro" w:cs="Lidl Font Pro"/>
          <w:b/>
          <w:bCs/>
          <w:lang w:val="en-US"/>
        </w:rPr>
        <w:t>emphasising</w:t>
      </w:r>
      <w:proofErr w:type="spellEnd"/>
      <w:r w:rsidRPr="00E308C5">
        <w:rPr>
          <w:rFonts w:ascii="Lidl Font Pro" w:eastAsia="Lidl Font Pro" w:hAnsi="Lidl Font Pro" w:cs="Lidl Font Pro"/>
          <w:b/>
          <w:bCs/>
          <w:lang w:val="en-US"/>
        </w:rPr>
        <w:t xml:space="preserve"> the empowerment of young people</w:t>
      </w:r>
      <w:r>
        <w:rPr>
          <w:rFonts w:ascii="Lidl Font Pro" w:eastAsia="Lidl Font Pro" w:hAnsi="Lidl Font Pro" w:cs="Lidl Font Pro"/>
          <w:lang w:val="en-US"/>
        </w:rPr>
        <w:t xml:space="preserve"> and their </w:t>
      </w:r>
      <w:r w:rsidRPr="00E308C5">
        <w:rPr>
          <w:rFonts w:ascii="Lidl Font Pro" w:eastAsia="Lidl Font Pro" w:hAnsi="Lidl Font Pro" w:cs="Lidl Font Pro"/>
          <w:b/>
          <w:bCs/>
          <w:lang w:val="en-US"/>
        </w:rPr>
        <w:t>active participation as future citizens</w:t>
      </w:r>
      <w:r>
        <w:rPr>
          <w:rFonts w:ascii="Lidl Font Pro" w:eastAsia="Lidl Font Pro" w:hAnsi="Lidl Font Pro" w:cs="Lidl Font Pro"/>
          <w:lang w:val="en-US"/>
        </w:rPr>
        <w:t xml:space="preserve">. This is yet another example of how Lidl Cyprus chooses </w:t>
      </w:r>
      <w:r w:rsidR="00E308C5">
        <w:rPr>
          <w:rFonts w:ascii="Lidl Font Pro" w:eastAsia="Lidl Font Pro" w:hAnsi="Lidl Font Pro" w:cs="Lidl Font Pro"/>
          <w:lang w:val="en-US"/>
        </w:rPr>
        <w:t>to give</w:t>
      </w:r>
      <w:r>
        <w:rPr>
          <w:rFonts w:ascii="Lidl Font Pro" w:eastAsia="Lidl Font Pro" w:hAnsi="Lidl Font Pro" w:cs="Lidl Font Pro"/>
          <w:lang w:val="en-US"/>
        </w:rPr>
        <w:t xml:space="preserve"> back the trust it receives from society </w:t>
      </w:r>
      <w:proofErr w:type="gramStart"/>
      <w:r>
        <w:rPr>
          <w:rFonts w:ascii="Lidl Font Pro" w:eastAsia="Lidl Font Pro" w:hAnsi="Lidl Font Pro" w:cs="Lidl Font Pro"/>
          <w:lang w:val="en-US"/>
        </w:rPr>
        <w:t>on a daily basis</w:t>
      </w:r>
      <w:proofErr w:type="gramEnd"/>
      <w:r>
        <w:rPr>
          <w:rFonts w:ascii="Lidl Font Pro" w:eastAsia="Lidl Font Pro" w:hAnsi="Lidl Font Pro" w:cs="Lidl Font Pro"/>
          <w:lang w:val="en-US"/>
        </w:rPr>
        <w:t>, through acts of substance and service.</w:t>
      </w:r>
    </w:p>
    <w:p w14:paraId="7615A70F" w14:textId="77777777" w:rsidR="00E3054E" w:rsidRDefault="00E3054E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37B6DC7E" w14:textId="77777777" w:rsidR="00E3054E" w:rsidRDefault="00E3054E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D3592EE" w14:textId="77777777" w:rsidR="00E3054E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Visit Lidl Cyprus online:</w:t>
      </w:r>
    </w:p>
    <w:p w14:paraId="0B52A768" w14:textId="77777777" w:rsidR="00E3054E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7CECE677" w14:textId="77777777" w:rsidR="00E3054E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27527172" w14:textId="77777777" w:rsidR="00E3054E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</w:p>
    <w:p w14:paraId="20D6F2F7" w14:textId="77777777" w:rsidR="00E3054E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7133AB52" w14:textId="77777777" w:rsidR="00E3054E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66404E77" w14:textId="77777777" w:rsidR="00E3054E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4C0F17CD" w14:textId="77777777" w:rsidR="00E3054E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7A10F4E0" w14:textId="77777777" w:rsidR="00E3054E" w:rsidRPr="00E308C5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E3054E" w:rsidRPr="00E308C5">
      <w:headerReference w:type="default" r:id="rId11"/>
      <w:footerReference w:type="default" r:id="rId12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1142" w14:textId="77777777" w:rsidR="00E8632F" w:rsidRDefault="00E8632F">
      <w:pPr>
        <w:spacing w:after="0" w:line="240" w:lineRule="auto"/>
      </w:pPr>
      <w:r>
        <w:separator/>
      </w:r>
    </w:p>
  </w:endnote>
  <w:endnote w:type="continuationSeparator" w:id="0">
    <w:p w14:paraId="6C6FEA74" w14:textId="77777777" w:rsidR="00E8632F" w:rsidRDefault="00E86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A152" w14:textId="77777777" w:rsidR="00E3054E" w:rsidRDefault="00E3054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94BE" w14:textId="77777777" w:rsidR="00E8632F" w:rsidRDefault="00E8632F">
      <w:pPr>
        <w:spacing w:after="0" w:line="240" w:lineRule="auto"/>
      </w:pPr>
      <w:r>
        <w:separator/>
      </w:r>
    </w:p>
  </w:footnote>
  <w:footnote w:type="continuationSeparator" w:id="0">
    <w:p w14:paraId="7B7A3268" w14:textId="77777777" w:rsidR="00E8632F" w:rsidRDefault="00E86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B265" w14:textId="77777777" w:rsidR="00E3054E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96FBCA5" wp14:editId="2EA4D9CA">
              <wp:simplePos x="0" y="0"/>
              <wp:positionH relativeFrom="page">
                <wp:posOffset>1143399</wp:posOffset>
              </wp:positionH>
              <wp:positionV relativeFrom="page">
                <wp:posOffset>429894</wp:posOffset>
              </wp:positionV>
              <wp:extent cx="2981962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2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59F36F8" w14:textId="77777777" w:rsidR="00E3054E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6FBCA5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wB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4oSjrlqcVldXyaY4vS18yH+EmBIChrq8VqyWmz3&#10;FOKhdCpJzSw8Kq3z1WhLehyrui6xNWfoEKnZ4eNPVUZFdJFWpqE/yvSM/bVNcCL7YOx0IpeiOKyH&#10;kfEa2j0K0aMXGho+tswLSvRvi2In40yBn4L1FNituQe015wSZnkH6K5pwLttBKkyw9Tt0AKVSRu8&#10;0KzRaL7kmM/7XHX6RVZ/AQ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KRk7AG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059F36F8" w14:textId="77777777" w:rsidR="00E3054E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0543D7AE" wp14:editId="16B5D1A8">
              <wp:simplePos x="0" y="0"/>
              <wp:positionH relativeFrom="page">
                <wp:posOffset>1152521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066734D" w14:textId="77777777" w:rsidR="00E3054E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15621B61" w14:textId="77777777" w:rsidR="00E3054E" w:rsidRPr="00E308C5" w:rsidRDefault="00000000">
                          <w:pPr>
                            <w:pStyle w:val="FuzeileText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43D7AE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2066734D" w14:textId="77777777" w:rsidR="00E3054E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15621B61" w14:textId="77777777" w:rsidR="00E3054E" w:rsidRPr="00E308C5" w:rsidRDefault="00000000">
                    <w:pPr>
                      <w:pStyle w:val="FuzeileText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5838CA49" wp14:editId="15B52B76">
          <wp:simplePos x="0" y="0"/>
          <wp:positionH relativeFrom="page">
            <wp:posOffset>15237</wp:posOffset>
          </wp:positionH>
          <wp:positionV relativeFrom="page">
            <wp:posOffset>9863455</wp:posOffset>
          </wp:positionV>
          <wp:extent cx="7536816" cy="815340"/>
          <wp:effectExtent l="0" t="0" r="0" b="0"/>
          <wp:wrapNone/>
          <wp:docPr id="1073741828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5" descr="Picture 29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816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25118A5" wp14:editId="5C2B566B">
          <wp:extent cx="906235" cy="906781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6235" cy="9067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54E"/>
    <w:rsid w:val="00483A52"/>
    <w:rsid w:val="00796D5C"/>
    <w:rsid w:val="00E3054E"/>
    <w:rsid w:val="00E308C5"/>
    <w:rsid w:val="00E8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845F"/>
  <w15:docId w15:val="{E8C230EA-1BCC-4C71-9584-CAB4C46C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hAnsi="Calibri" w:cs="Arial Unicode MS"/>
      <w:color w:val="000000"/>
      <w:sz w:val="24"/>
      <w:szCs w:val="24"/>
      <w:u w:color="000000"/>
      <w:lang w:val="de-DE"/>
    </w:rPr>
  </w:style>
  <w:style w:type="character" w:customStyle="1" w:styleId="Hyperlink0">
    <w:name w:val="Hyperlink.0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nkedin.com/company/lidl-cypr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3</cp:revision>
  <dcterms:created xsi:type="dcterms:W3CDTF">2025-07-03T06:49:00Z</dcterms:created>
  <dcterms:modified xsi:type="dcterms:W3CDTF">2025-07-03T07:08:00Z</dcterms:modified>
</cp:coreProperties>
</file>