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030907F4" w:rsidR="00945119" w:rsidRPr="00FA46F0" w:rsidRDefault="00384D92" w:rsidP="00945119">
      <w:pPr>
        <w:pStyle w:val="EinfAbs"/>
        <w:jc w:val="right"/>
        <w:rPr>
          <w:rFonts w:ascii="Lidl Font Pro" w:hAnsi="Lidl Font Pro" w:cs="Helv"/>
          <w:color w:val="auto"/>
          <w:sz w:val="22"/>
          <w:szCs w:val="22"/>
          <w:lang w:val="en-US"/>
        </w:rPr>
      </w:pPr>
      <w:proofErr w:type="spellStart"/>
      <w:r w:rsidRPr="00384D92">
        <w:rPr>
          <w:rFonts w:ascii="Lidl Font Pro" w:hAnsi="Lidl Font Pro" w:cs="Helv"/>
          <w:color w:val="auto"/>
          <w:sz w:val="22"/>
          <w:szCs w:val="22"/>
          <w:lang w:val="en-GB"/>
        </w:rPr>
        <w:t>Larnaca</w:t>
      </w:r>
      <w:proofErr w:type="spellEnd"/>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4F7BDE">
        <w:rPr>
          <w:rFonts w:ascii="Lidl Font Pro" w:hAnsi="Lidl Font Pro" w:cs="Helv"/>
          <w:color w:val="auto"/>
          <w:sz w:val="22"/>
          <w:szCs w:val="22"/>
          <w:lang w:val="en-GB"/>
        </w:rPr>
        <w:t>08</w:t>
      </w:r>
      <w:r w:rsidR="00830899" w:rsidRPr="00384D92">
        <w:rPr>
          <w:rFonts w:ascii="Lidl Font Pro" w:hAnsi="Lidl Font Pro" w:cs="Helv"/>
          <w:color w:val="auto"/>
          <w:sz w:val="22"/>
          <w:szCs w:val="22"/>
          <w:lang w:val="en-GB"/>
        </w:rPr>
        <w:t>/</w:t>
      </w:r>
      <w:r w:rsidR="004F7BDE">
        <w:rPr>
          <w:rFonts w:ascii="Lidl Font Pro" w:hAnsi="Lidl Font Pro" w:cs="Helv"/>
          <w:color w:val="auto"/>
          <w:sz w:val="22"/>
          <w:szCs w:val="22"/>
          <w:lang w:val="en-GB"/>
        </w:rPr>
        <w:t>08</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w:t>
      </w:r>
      <w:bookmarkStart w:id="0" w:name="_Hlk55291287"/>
      <w:bookmarkStart w:id="1" w:name="_Hlk13575460"/>
      <w:r w:rsidR="00B564AD">
        <w:rPr>
          <w:rFonts w:ascii="Lidl Font Pro" w:hAnsi="Lidl Font Pro" w:cs="Helv"/>
          <w:color w:val="auto"/>
          <w:sz w:val="22"/>
          <w:szCs w:val="22"/>
          <w:lang w:val="en-GB"/>
        </w:rPr>
        <w:t>5</w:t>
      </w:r>
    </w:p>
    <w:p w14:paraId="7B16D130" w14:textId="757FC078" w:rsidR="00945119" w:rsidRPr="004F7BDE" w:rsidRDefault="004F7BDE" w:rsidP="00663C61">
      <w:pPr>
        <w:spacing w:before="100" w:beforeAutospacing="1" w:after="120"/>
        <w:jc w:val="both"/>
        <w:rPr>
          <w:rFonts w:ascii="Lidl Font Pro" w:hAnsi="Lidl Font Pro"/>
          <w:b/>
          <w:color w:val="1F497D" w:themeColor="text2"/>
          <w:lang w:val="en-US"/>
        </w:rPr>
      </w:pPr>
      <w:r w:rsidRPr="004F7BDE">
        <w:rPr>
          <w:rFonts w:ascii="Lidl Font Pro" w:hAnsi="Lidl Font Pro"/>
          <w:b/>
          <w:bCs/>
          <w:color w:val="1F497D" w:themeColor="text2"/>
          <w:sz w:val="36"/>
          <w:szCs w:val="36"/>
          <w:lang w:val="en-US"/>
        </w:rPr>
        <w:t>CRIVIT supports Lidl-Trek with off-duty team wear to inspire active lifestyles for all </w:t>
      </w:r>
    </w:p>
    <w:p w14:paraId="356405FD" w14:textId="408FA9F0" w:rsidR="00945119" w:rsidRPr="004F7BDE" w:rsidRDefault="004F7BDE" w:rsidP="00945119">
      <w:pPr>
        <w:spacing w:before="100" w:beforeAutospacing="1" w:after="120" w:line="360" w:lineRule="auto"/>
        <w:jc w:val="both"/>
        <w:rPr>
          <w:rFonts w:ascii="Lidl Font Pro" w:eastAsia="Times New Roman" w:hAnsi="Lidl Font Pro" w:cs="Calibri"/>
          <w:b/>
          <w:bCs/>
          <w:color w:val="1F497D" w:themeColor="text2"/>
          <w:lang w:val="en-US"/>
        </w:rPr>
      </w:pPr>
      <w:r w:rsidRPr="004F7BDE">
        <w:rPr>
          <w:rFonts w:ascii="Lidl Font Pro" w:eastAsia="Times New Roman" w:hAnsi="Lidl Font Pro" w:cs="Calibri"/>
          <w:b/>
          <w:bCs/>
          <w:color w:val="1F497D" w:themeColor="text2"/>
          <w:lang w:val="en-US"/>
        </w:rPr>
        <w:t>C</w:t>
      </w:r>
      <w:r w:rsidRPr="004F7BDE">
        <w:rPr>
          <w:rFonts w:ascii="Lidl Font Pro" w:eastAsia="Times New Roman" w:hAnsi="Lidl Font Pro" w:cs="Calibri"/>
          <w:b/>
          <w:bCs/>
          <w:color w:val="1F497D" w:themeColor="text2"/>
          <w:lang w:val="en-US"/>
        </w:rPr>
        <w:t>RIVIT gets in the saddle with the professional cycling team, Lidl-Trek.</w:t>
      </w:r>
    </w:p>
    <w:p w14:paraId="3508707B" w14:textId="54747CF1" w:rsidR="004F7BDE" w:rsidRPr="004F7BDE" w:rsidRDefault="004F7BDE" w:rsidP="004F7BDE">
      <w:pPr>
        <w:spacing w:after="120" w:line="360" w:lineRule="auto"/>
        <w:jc w:val="both"/>
        <w:rPr>
          <w:rFonts w:ascii="Lidl Font Pro" w:hAnsi="Lidl Font Pro"/>
          <w:color w:val="000000" w:themeColor="text1"/>
          <w:lang w:val="en-US"/>
        </w:rPr>
      </w:pPr>
      <w:r w:rsidRPr="004F7BDE">
        <w:rPr>
          <w:rFonts w:ascii="Lidl Font Pro" w:hAnsi="Lidl Font Pro"/>
          <w:color w:val="000000" w:themeColor="text1"/>
          <w:lang w:val="en-US"/>
        </w:rPr>
        <w:t xml:space="preserve">The multi-sport movement brand continues the partnership with the successful team which is </w:t>
      </w:r>
      <w:proofErr w:type="gramStart"/>
      <w:r w:rsidRPr="004F7BDE">
        <w:rPr>
          <w:rFonts w:ascii="Lidl Font Pro" w:hAnsi="Lidl Font Pro"/>
          <w:color w:val="000000" w:themeColor="text1"/>
          <w:lang w:val="en-US"/>
        </w:rPr>
        <w:t>in the midst of</w:t>
      </w:r>
      <w:proofErr w:type="gramEnd"/>
      <w:r w:rsidRPr="004F7BDE">
        <w:rPr>
          <w:rFonts w:ascii="Lidl Font Pro" w:hAnsi="Lidl Font Pro"/>
          <w:color w:val="000000" w:themeColor="text1"/>
          <w:lang w:val="en-US"/>
        </w:rPr>
        <w:t xml:space="preserve"> its best season ever. </w:t>
      </w:r>
      <w:r w:rsidRPr="004F7BDE">
        <w:rPr>
          <w:rFonts w:ascii="Lidl Font Pro" w:hAnsi="Lidl Font Pro"/>
          <w:b/>
          <w:bCs/>
          <w:color w:val="000000" w:themeColor="text1"/>
          <w:lang w:val="en-US"/>
        </w:rPr>
        <w:t>CRIVIT x Lidl-Trek</w:t>
      </w:r>
      <w:r w:rsidRPr="004F7BDE">
        <w:rPr>
          <w:rFonts w:ascii="Lidl Font Pro" w:hAnsi="Lidl Font Pro"/>
          <w:color w:val="000000" w:themeColor="text1"/>
          <w:lang w:val="en-US"/>
        </w:rPr>
        <w:t xml:space="preserve"> is a sponsorship that equips pro athletes with team wear for their off-race use, supporting them not just in their preparation for practice and racing, but in their role model function as promoters of an active lifestyle.  </w:t>
      </w:r>
    </w:p>
    <w:p w14:paraId="1FCFE066" w14:textId="77777777" w:rsidR="004F7BDE" w:rsidRPr="004F7BDE" w:rsidRDefault="004F7BDE" w:rsidP="004F7BDE">
      <w:pPr>
        <w:spacing w:after="120" w:line="360" w:lineRule="auto"/>
        <w:jc w:val="both"/>
        <w:rPr>
          <w:rFonts w:ascii="Lidl Font Pro" w:hAnsi="Lidl Font Pro"/>
          <w:color w:val="000000" w:themeColor="text1"/>
          <w:lang w:val="en-US"/>
        </w:rPr>
      </w:pPr>
      <w:r w:rsidRPr="004F7BDE">
        <w:rPr>
          <w:rFonts w:ascii="Lidl Font Pro" w:hAnsi="Lidl Font Pro"/>
          <w:b/>
          <w:bCs/>
          <w:color w:val="000000" w:themeColor="text1"/>
          <w:lang w:val="en-US"/>
        </w:rPr>
        <w:t>Athletic or just active – movement is king</w:t>
      </w:r>
      <w:r w:rsidRPr="004F7BDE">
        <w:rPr>
          <w:rFonts w:ascii="Lidl Font Pro" w:hAnsi="Lidl Font Pro"/>
          <w:color w:val="000000" w:themeColor="text1"/>
          <w:lang w:val="en-US"/>
        </w:rPr>
        <w:t> </w:t>
      </w:r>
    </w:p>
    <w:p w14:paraId="04E06800" w14:textId="77777777" w:rsidR="004F7BDE" w:rsidRPr="004F7BDE" w:rsidRDefault="004F7BDE" w:rsidP="004F7BDE">
      <w:pPr>
        <w:spacing w:after="120" w:line="360" w:lineRule="auto"/>
        <w:jc w:val="both"/>
        <w:rPr>
          <w:rFonts w:ascii="Lidl Font Pro" w:hAnsi="Lidl Font Pro"/>
          <w:color w:val="000000" w:themeColor="text1"/>
          <w:lang w:val="en-US"/>
        </w:rPr>
      </w:pPr>
      <w:r w:rsidRPr="004F7BDE">
        <w:rPr>
          <w:rFonts w:ascii="Lidl Font Pro" w:hAnsi="Lidl Font Pro"/>
          <w:color w:val="000000" w:themeColor="text1"/>
          <w:lang w:val="en-US"/>
        </w:rPr>
        <w:t xml:space="preserve">With the sponsorship, </w:t>
      </w:r>
      <w:r w:rsidRPr="004F7BDE">
        <w:rPr>
          <w:rFonts w:ascii="Lidl Font Pro" w:hAnsi="Lidl Font Pro"/>
          <w:b/>
          <w:bCs/>
          <w:color w:val="000000" w:themeColor="text1"/>
          <w:lang w:val="en-US"/>
        </w:rPr>
        <w:t>CRIVIT</w:t>
      </w:r>
      <w:r w:rsidRPr="004F7BDE">
        <w:rPr>
          <w:rFonts w:ascii="Lidl Font Pro" w:hAnsi="Lidl Font Pro"/>
          <w:color w:val="000000" w:themeColor="text1"/>
          <w:lang w:val="en-US"/>
        </w:rPr>
        <w:t xml:space="preserve">, the brand for sportswear and equipment, aims to inspire everyone to pursue an active lifestyle for more wellbeing – an essential part of the brand’s mission. The surprising twist: This partnership is not about race-day performance, but about what happens when the pressure is </w:t>
      </w:r>
      <w:proofErr w:type="gramStart"/>
      <w:r w:rsidRPr="004F7BDE">
        <w:rPr>
          <w:rFonts w:ascii="Lidl Font Pro" w:hAnsi="Lidl Font Pro"/>
          <w:color w:val="000000" w:themeColor="text1"/>
          <w:lang w:val="en-US"/>
        </w:rPr>
        <w:t>off</w:t>
      </w:r>
      <w:proofErr w:type="gramEnd"/>
      <w:r w:rsidRPr="004F7BDE">
        <w:rPr>
          <w:rFonts w:ascii="Lidl Font Pro" w:hAnsi="Lidl Font Pro"/>
          <w:color w:val="000000" w:themeColor="text1"/>
          <w:lang w:val="en-US"/>
        </w:rPr>
        <w:t xml:space="preserve"> and the pedals keep turning. In consequence, </w:t>
      </w:r>
      <w:r w:rsidRPr="004F7BDE">
        <w:rPr>
          <w:rFonts w:ascii="Lidl Font Pro" w:hAnsi="Lidl Font Pro"/>
          <w:b/>
          <w:bCs/>
          <w:color w:val="000000" w:themeColor="text1"/>
          <w:lang w:val="en-US"/>
        </w:rPr>
        <w:t>CRIVIT</w:t>
      </w:r>
      <w:r w:rsidRPr="004F7BDE">
        <w:rPr>
          <w:rFonts w:ascii="Lidl Font Pro" w:hAnsi="Lidl Font Pro"/>
          <w:color w:val="000000" w:themeColor="text1"/>
          <w:lang w:val="en-US"/>
        </w:rPr>
        <w:t xml:space="preserve"> provides the </w:t>
      </w:r>
      <w:r w:rsidRPr="004F7BDE">
        <w:rPr>
          <w:rFonts w:ascii="Lidl Font Pro" w:hAnsi="Lidl Font Pro"/>
          <w:b/>
          <w:bCs/>
          <w:color w:val="000000" w:themeColor="text1"/>
          <w:lang w:val="en-US"/>
        </w:rPr>
        <w:t>Lidl-Trek</w:t>
      </w:r>
      <w:r w:rsidRPr="004F7BDE">
        <w:rPr>
          <w:rFonts w:ascii="Lidl Font Pro" w:hAnsi="Lidl Font Pro"/>
          <w:color w:val="000000" w:themeColor="text1"/>
          <w:lang w:val="en-US"/>
        </w:rPr>
        <w:t xml:space="preserve"> with team wear for use outside of racing. The team jerseys also feature the CRIVIT logo on the arms to show off the partnership prominently. </w:t>
      </w:r>
    </w:p>
    <w:p w14:paraId="67DAE4ED" w14:textId="16DB1F1C" w:rsidR="004F7BDE" w:rsidRPr="004F7BDE" w:rsidRDefault="004F7BDE" w:rsidP="004F7BDE">
      <w:pPr>
        <w:spacing w:after="120" w:line="360" w:lineRule="auto"/>
        <w:jc w:val="both"/>
        <w:rPr>
          <w:rFonts w:ascii="Lidl Font Pro" w:hAnsi="Lidl Font Pro"/>
          <w:color w:val="000000" w:themeColor="text1"/>
          <w:lang w:val="en-US"/>
        </w:rPr>
      </w:pPr>
      <w:r w:rsidRPr="004F7BDE">
        <w:rPr>
          <w:rFonts w:ascii="Lidl Font Pro" w:hAnsi="Lidl Font Pro"/>
          <w:b/>
          <w:bCs/>
          <w:color w:val="000000" w:themeColor="text1"/>
          <w:lang w:val="en-US"/>
        </w:rPr>
        <w:t>Lidl-Trek</w:t>
      </w:r>
      <w:r w:rsidRPr="004F7BDE">
        <w:rPr>
          <w:rFonts w:ascii="Lidl Font Pro" w:hAnsi="Lidl Font Pro"/>
          <w:color w:val="000000" w:themeColor="text1"/>
          <w:lang w:val="en-US"/>
        </w:rPr>
        <w:t xml:space="preserve"> </w:t>
      </w:r>
      <w:r w:rsidRPr="004F7BDE">
        <w:rPr>
          <w:rFonts w:ascii="Lidl Font Pro" w:hAnsi="Lidl Font Pro"/>
          <w:b/>
          <w:bCs/>
          <w:color w:val="000000" w:themeColor="text1"/>
          <w:lang w:val="en-US"/>
        </w:rPr>
        <w:t>is one of the most successful teams in the cycling sport</w:t>
      </w:r>
      <w:r w:rsidRPr="004F7BDE">
        <w:rPr>
          <w:rFonts w:ascii="Lidl Font Pro" w:hAnsi="Lidl Font Pro"/>
          <w:color w:val="000000" w:themeColor="text1"/>
          <w:lang w:val="en-US"/>
        </w:rPr>
        <w:t xml:space="preserve">, and features three exciting squads: men, women and development. The team consists of 65 riders from 20 different nations who regularly participate in world-renowned cycling races across the globe. In </w:t>
      </w:r>
      <w:r w:rsidRPr="004F7BDE">
        <w:rPr>
          <w:rFonts w:ascii="Lidl Font Pro" w:hAnsi="Lidl Font Pro"/>
          <w:b/>
          <w:bCs/>
          <w:color w:val="000000" w:themeColor="text1"/>
          <w:lang w:val="en-US"/>
        </w:rPr>
        <w:t>2025</w:t>
      </w:r>
      <w:r w:rsidRPr="004F7BDE">
        <w:rPr>
          <w:rFonts w:ascii="Lidl Font Pro" w:hAnsi="Lidl Font Pro"/>
          <w:color w:val="000000" w:themeColor="text1"/>
          <w:lang w:val="en-US"/>
        </w:rPr>
        <w:t xml:space="preserve">, </w:t>
      </w:r>
      <w:r w:rsidRPr="004F7BDE">
        <w:rPr>
          <w:rFonts w:ascii="Lidl Font Pro" w:hAnsi="Lidl Font Pro"/>
          <w:b/>
          <w:bCs/>
          <w:color w:val="000000" w:themeColor="text1"/>
          <w:lang w:val="en-US"/>
        </w:rPr>
        <w:t>Lidl-Trek</w:t>
      </w:r>
      <w:r w:rsidRPr="004F7BDE">
        <w:rPr>
          <w:rFonts w:ascii="Lidl Font Pro" w:hAnsi="Lidl Font Pro"/>
          <w:color w:val="000000" w:themeColor="text1"/>
          <w:lang w:val="en-US"/>
        </w:rPr>
        <w:t xml:space="preserve"> </w:t>
      </w:r>
      <w:r w:rsidRPr="004F7BDE">
        <w:rPr>
          <w:rFonts w:ascii="Lidl Font Pro" w:hAnsi="Lidl Font Pro"/>
          <w:b/>
          <w:bCs/>
          <w:color w:val="000000" w:themeColor="text1"/>
          <w:lang w:val="en-US"/>
        </w:rPr>
        <w:t>have won multiple stages</w:t>
      </w:r>
      <w:r w:rsidRPr="004F7BDE">
        <w:rPr>
          <w:rFonts w:ascii="Lidl Font Pro" w:hAnsi="Lidl Font Pro"/>
          <w:color w:val="000000" w:themeColor="text1"/>
          <w:lang w:val="en-US"/>
        </w:rPr>
        <w:t xml:space="preserve"> at the most prestigious races: the Tour de France and the men’s and women’s editions of the Giro </w:t>
      </w:r>
      <w:proofErr w:type="spellStart"/>
      <w:r w:rsidRPr="004F7BDE">
        <w:rPr>
          <w:rFonts w:ascii="Lidl Font Pro" w:hAnsi="Lidl Font Pro"/>
          <w:color w:val="000000" w:themeColor="text1"/>
          <w:lang w:val="en-US"/>
        </w:rPr>
        <w:t>d’Italia</w:t>
      </w:r>
      <w:proofErr w:type="spellEnd"/>
      <w:r w:rsidRPr="004F7BDE">
        <w:rPr>
          <w:rFonts w:ascii="Lidl Font Pro" w:hAnsi="Lidl Font Pro"/>
          <w:color w:val="000000" w:themeColor="text1"/>
          <w:lang w:val="en-US"/>
        </w:rPr>
        <w:t xml:space="preserve">. The team’s mission statement is in perfect sync with that of the </w:t>
      </w:r>
      <w:r w:rsidRPr="004F7BDE">
        <w:rPr>
          <w:rFonts w:ascii="Lidl Font Pro" w:hAnsi="Lidl Font Pro"/>
          <w:b/>
          <w:bCs/>
          <w:color w:val="000000" w:themeColor="text1"/>
          <w:lang w:val="en-US"/>
        </w:rPr>
        <w:t>CRIVIT x Lidl-Trek collaboration</w:t>
      </w:r>
      <w:r w:rsidRPr="004F7BDE">
        <w:rPr>
          <w:rFonts w:ascii="Lidl Font Pro" w:hAnsi="Lidl Font Pro"/>
          <w:color w:val="000000" w:themeColor="text1"/>
          <w:lang w:val="en-US"/>
        </w:rPr>
        <w:t>: To “become the best road cycling team in the world and inspire more people to ride their bikes”.  </w:t>
      </w:r>
    </w:p>
    <w:p w14:paraId="538D3947" w14:textId="77777777" w:rsidR="004F7BDE" w:rsidRPr="004F7BDE" w:rsidRDefault="004F7BDE" w:rsidP="004F7BDE">
      <w:pPr>
        <w:spacing w:after="120" w:line="360" w:lineRule="auto"/>
        <w:jc w:val="both"/>
        <w:rPr>
          <w:rFonts w:ascii="Lidl Font Pro" w:hAnsi="Lidl Font Pro"/>
          <w:color w:val="000000" w:themeColor="text1"/>
          <w:lang w:val="en-US"/>
        </w:rPr>
      </w:pPr>
      <w:r w:rsidRPr="004F7BDE">
        <w:rPr>
          <w:rFonts w:ascii="Lidl Font Pro" w:hAnsi="Lidl Font Pro"/>
          <w:b/>
          <w:bCs/>
          <w:color w:val="000000" w:themeColor="text1"/>
          <w:lang w:val="en-US"/>
        </w:rPr>
        <w:t>From mode of transportation to state of mind</w:t>
      </w:r>
      <w:r w:rsidRPr="004F7BDE">
        <w:rPr>
          <w:rFonts w:ascii="Lidl Font Pro" w:hAnsi="Lidl Font Pro"/>
          <w:color w:val="000000" w:themeColor="text1"/>
          <w:lang w:val="en-US"/>
        </w:rPr>
        <w:t> </w:t>
      </w:r>
    </w:p>
    <w:p w14:paraId="6BDB492F" w14:textId="77777777" w:rsidR="004F7BDE" w:rsidRPr="004F7BDE" w:rsidRDefault="004F7BDE" w:rsidP="004F7BDE">
      <w:pPr>
        <w:spacing w:after="120" w:line="360" w:lineRule="auto"/>
        <w:jc w:val="both"/>
        <w:rPr>
          <w:rFonts w:ascii="Lidl Font Pro" w:hAnsi="Lidl Font Pro"/>
          <w:color w:val="000000" w:themeColor="text1"/>
          <w:lang w:val="en-US"/>
        </w:rPr>
      </w:pPr>
      <w:r w:rsidRPr="004F7BDE">
        <w:rPr>
          <w:rFonts w:ascii="Lidl Font Pro" w:hAnsi="Lidl Font Pro"/>
          <w:color w:val="000000" w:themeColor="text1"/>
          <w:lang w:val="en-US"/>
        </w:rPr>
        <w:t xml:space="preserve">The activewear provided includes lightweight, breathable apparel designed for comfort and style – perfect for travel, downtime, and all kinds of off-duty sports and activities. This applies to the entire team, not just the athletes: Everyone at </w:t>
      </w:r>
      <w:r w:rsidRPr="004F7BDE">
        <w:rPr>
          <w:rFonts w:ascii="Lidl Font Pro" w:hAnsi="Lidl Font Pro"/>
          <w:b/>
          <w:bCs/>
          <w:color w:val="000000" w:themeColor="text1"/>
          <w:lang w:val="en-US"/>
        </w:rPr>
        <w:t>Lidl-Trek</w:t>
      </w:r>
      <w:r w:rsidRPr="004F7BDE">
        <w:rPr>
          <w:rFonts w:ascii="Lidl Font Pro" w:hAnsi="Lidl Font Pro"/>
          <w:color w:val="000000" w:themeColor="text1"/>
          <w:lang w:val="en-US"/>
        </w:rPr>
        <w:t xml:space="preserve"> is equipped </w:t>
      </w:r>
      <w:r w:rsidRPr="004F7BDE">
        <w:rPr>
          <w:rFonts w:ascii="Lidl Font Pro" w:hAnsi="Lidl Font Pro"/>
          <w:color w:val="000000" w:themeColor="text1"/>
          <w:lang w:val="en-US"/>
        </w:rPr>
        <w:lastRenderedPageBreak/>
        <w:t xml:space="preserve">with the functional, comfortable, and versatile </w:t>
      </w:r>
      <w:r w:rsidRPr="004F7BDE">
        <w:rPr>
          <w:rFonts w:ascii="Lidl Font Pro" w:hAnsi="Lidl Font Pro"/>
          <w:b/>
          <w:bCs/>
          <w:color w:val="000000" w:themeColor="text1"/>
          <w:lang w:val="en-US"/>
        </w:rPr>
        <w:t>CRIVIT team wear</w:t>
      </w:r>
      <w:r w:rsidRPr="004F7BDE">
        <w:rPr>
          <w:rFonts w:ascii="Lidl Font Pro" w:hAnsi="Lidl Font Pro"/>
          <w:color w:val="000000" w:themeColor="text1"/>
          <w:lang w:val="en-US"/>
        </w:rPr>
        <w:t>. In line with everyday activity, the partnership is aimed at encouraging people to integrate being active into their daily lives. </w:t>
      </w:r>
    </w:p>
    <w:p w14:paraId="56937B98" w14:textId="77777777" w:rsidR="004F7BDE" w:rsidRPr="004F7BDE" w:rsidRDefault="004F7BDE" w:rsidP="004F7BDE">
      <w:pPr>
        <w:spacing w:after="120" w:line="360" w:lineRule="auto"/>
        <w:jc w:val="both"/>
        <w:rPr>
          <w:rFonts w:ascii="Lidl Font Pro" w:hAnsi="Lidl Font Pro"/>
          <w:color w:val="000000" w:themeColor="text1"/>
          <w:lang w:val="en-US"/>
        </w:rPr>
      </w:pPr>
      <w:r w:rsidRPr="004F7BDE">
        <w:rPr>
          <w:rFonts w:ascii="Lidl Font Pro" w:hAnsi="Lidl Font Pro"/>
          <w:color w:val="000000" w:themeColor="text1"/>
          <w:lang w:val="en-US"/>
        </w:rPr>
        <w:t xml:space="preserve">The </w:t>
      </w:r>
      <w:r w:rsidRPr="004F7BDE">
        <w:rPr>
          <w:rFonts w:ascii="Lidl Font Pro" w:hAnsi="Lidl Font Pro"/>
          <w:b/>
          <w:bCs/>
          <w:color w:val="000000" w:themeColor="text1"/>
          <w:lang w:val="en-US"/>
        </w:rPr>
        <w:t>Lidl-Trek</w:t>
      </w:r>
      <w:r w:rsidRPr="004F7BDE">
        <w:rPr>
          <w:rFonts w:ascii="Lidl Font Pro" w:hAnsi="Lidl Font Pro"/>
          <w:color w:val="000000" w:themeColor="text1"/>
          <w:lang w:val="en-US"/>
        </w:rPr>
        <w:t xml:space="preserve"> pros, like </w:t>
      </w:r>
      <w:r w:rsidRPr="004F7BDE">
        <w:rPr>
          <w:rFonts w:ascii="Lidl Font Pro" w:hAnsi="Lidl Font Pro"/>
          <w:b/>
          <w:bCs/>
          <w:color w:val="000000" w:themeColor="text1"/>
          <w:lang w:val="en-US"/>
        </w:rPr>
        <w:t>Jonathan Milan</w:t>
      </w:r>
      <w:r w:rsidRPr="004F7BDE">
        <w:rPr>
          <w:rFonts w:ascii="Lidl Font Pro" w:hAnsi="Lidl Font Pro"/>
          <w:color w:val="000000" w:themeColor="text1"/>
          <w:lang w:val="en-US"/>
        </w:rPr>
        <w:t xml:space="preserve">, who recently celebrated </w:t>
      </w:r>
      <w:r w:rsidRPr="004F7BDE">
        <w:rPr>
          <w:rFonts w:ascii="Lidl Font Pro" w:hAnsi="Lidl Font Pro"/>
          <w:b/>
          <w:bCs/>
          <w:color w:val="000000" w:themeColor="text1"/>
          <w:lang w:val="en-US"/>
        </w:rPr>
        <w:t>winning the green jersey at Tour de France</w:t>
      </w:r>
      <w:r w:rsidRPr="004F7BDE">
        <w:rPr>
          <w:rFonts w:ascii="Lidl Font Pro" w:hAnsi="Lidl Font Pro"/>
          <w:color w:val="000000" w:themeColor="text1"/>
          <w:lang w:val="en-US"/>
        </w:rPr>
        <w:t>, are convinced that the right gear can be a good starting point for that: “Even when we’re off the clock, we still feel the most comfortable in casual, athleisure-style clothes for travel and everyday activities – because we like to stay active and appreciate clothes that match our dynamic,”</w:t>
      </w:r>
      <w:r w:rsidRPr="004F7BDE">
        <w:rPr>
          <w:rFonts w:ascii="Times New Roman" w:hAnsi="Times New Roman"/>
          <w:color w:val="000000" w:themeColor="text1"/>
          <w:lang w:val="en-US"/>
        </w:rPr>
        <w:t> </w:t>
      </w:r>
      <w:r w:rsidRPr="004F7BDE">
        <w:rPr>
          <w:rFonts w:ascii="Lidl Font Pro" w:hAnsi="Lidl Font Pro"/>
          <w:color w:val="000000" w:themeColor="text1"/>
          <w:lang w:val="en-US"/>
        </w:rPr>
        <w:t xml:space="preserve">said </w:t>
      </w:r>
      <w:r w:rsidRPr="004F7BDE">
        <w:rPr>
          <w:rFonts w:ascii="Lidl Font Pro" w:hAnsi="Lidl Font Pro"/>
          <w:b/>
          <w:bCs/>
          <w:color w:val="000000" w:themeColor="text1"/>
          <w:lang w:val="en-US"/>
        </w:rPr>
        <w:t>Jonathan Milan</w:t>
      </w:r>
      <w:r w:rsidRPr="004F7BDE">
        <w:rPr>
          <w:rFonts w:ascii="Lidl Font Pro" w:hAnsi="Lidl Font Pro"/>
          <w:color w:val="000000" w:themeColor="text1"/>
          <w:lang w:val="en-US"/>
        </w:rPr>
        <w:t>.</w:t>
      </w:r>
      <w:r w:rsidRPr="004F7BDE">
        <w:rPr>
          <w:rFonts w:ascii="Times New Roman" w:hAnsi="Times New Roman"/>
          <w:color w:val="000000" w:themeColor="text1"/>
          <w:lang w:val="en-US"/>
        </w:rPr>
        <w:t> </w:t>
      </w:r>
      <w:r w:rsidRPr="004F7BDE">
        <w:rPr>
          <w:rFonts w:ascii="Lidl Font Pro" w:hAnsi="Lidl Font Pro" w:cs="Lidl Font Pro"/>
          <w:color w:val="000000" w:themeColor="text1"/>
          <w:lang w:val="en-US"/>
        </w:rPr>
        <w:t>“</w:t>
      </w:r>
      <w:r w:rsidRPr="004F7BDE">
        <w:rPr>
          <w:rFonts w:ascii="Lidl Font Pro" w:hAnsi="Lidl Font Pro"/>
          <w:color w:val="000000" w:themeColor="text1"/>
          <w:lang w:val="en-US"/>
        </w:rPr>
        <w:t xml:space="preserve">Team wear that supports our lifestyle off-duty helps us keep up the team spirit. We like that it shows everyone how to easily integrate sports into everyday life with an affordable, high-quality brand like </w:t>
      </w:r>
      <w:r w:rsidRPr="004F7BDE">
        <w:rPr>
          <w:rFonts w:ascii="Lidl Font Pro" w:hAnsi="Lidl Font Pro"/>
          <w:b/>
          <w:bCs/>
          <w:color w:val="000000" w:themeColor="text1"/>
          <w:lang w:val="en-US"/>
        </w:rPr>
        <w:t>CRIVIT</w:t>
      </w:r>
      <w:r w:rsidRPr="004F7BDE">
        <w:rPr>
          <w:rFonts w:ascii="Lidl Font Pro" w:hAnsi="Lidl Font Pro"/>
          <w:color w:val="000000" w:themeColor="text1"/>
          <w:lang w:val="en-US"/>
        </w:rPr>
        <w:t>.” </w:t>
      </w:r>
    </w:p>
    <w:p w14:paraId="72F9693B" w14:textId="0C352A98" w:rsidR="004F7BDE" w:rsidRPr="004F7BDE" w:rsidRDefault="004F7BDE" w:rsidP="004F7BDE">
      <w:pPr>
        <w:spacing w:after="120" w:line="360" w:lineRule="auto"/>
        <w:jc w:val="both"/>
        <w:rPr>
          <w:rFonts w:ascii="Lidl Font Pro" w:hAnsi="Lidl Font Pro"/>
          <w:color w:val="000000" w:themeColor="text1"/>
          <w:lang w:val="en-US"/>
        </w:rPr>
      </w:pPr>
      <w:r w:rsidRPr="004F7BDE">
        <w:rPr>
          <w:rFonts w:ascii="Lidl Font Pro" w:hAnsi="Lidl Font Pro"/>
          <w:color w:val="000000" w:themeColor="text1"/>
          <w:lang w:val="en-US"/>
        </w:rPr>
        <w:t xml:space="preserve">For anyone inspired by the </w:t>
      </w:r>
      <w:r w:rsidRPr="004F7BDE">
        <w:rPr>
          <w:rFonts w:ascii="Lidl Font Pro" w:hAnsi="Lidl Font Pro"/>
          <w:b/>
          <w:bCs/>
          <w:color w:val="000000" w:themeColor="text1"/>
          <w:lang w:val="en-US"/>
        </w:rPr>
        <w:t>Lidl-Trek rider’s enthusiasm</w:t>
      </w:r>
      <w:r w:rsidRPr="004F7BDE">
        <w:rPr>
          <w:rFonts w:ascii="Lidl Font Pro" w:hAnsi="Lidl Font Pro"/>
          <w:color w:val="000000" w:themeColor="text1"/>
          <w:lang w:val="en-US"/>
        </w:rPr>
        <w:t xml:space="preserve"> for movement on and off the road, </w:t>
      </w:r>
      <w:r w:rsidRPr="004F7BDE">
        <w:rPr>
          <w:rFonts w:ascii="Lidl Font Pro" w:hAnsi="Lidl Font Pro"/>
          <w:b/>
          <w:bCs/>
          <w:color w:val="000000" w:themeColor="text1"/>
          <w:lang w:val="en-US"/>
        </w:rPr>
        <w:t>CRIVIT</w:t>
      </w:r>
      <w:r w:rsidRPr="004F7BDE">
        <w:rPr>
          <w:rFonts w:ascii="Lidl Font Pro" w:hAnsi="Lidl Font Pro"/>
          <w:color w:val="000000" w:themeColor="text1"/>
          <w:lang w:val="en-US"/>
        </w:rPr>
        <w:t xml:space="preserve"> has got everything aspiring hobby athletes could need. The brand offers equipment for a wide variety of sports and outdoor activities such as fitness, cycling, camping and outdoor, running, fun and team sports, winter sports or water sports</w:t>
      </w:r>
      <w:r>
        <w:rPr>
          <w:rFonts w:ascii="Lidl Font Pro" w:hAnsi="Lidl Font Pro"/>
          <w:color w:val="000000" w:themeColor="text1"/>
          <w:lang w:val="en-US"/>
        </w:rPr>
        <w:t>.</w:t>
      </w:r>
    </w:p>
    <w:p w14:paraId="1F4687BA" w14:textId="1F75E767" w:rsidR="004F7BDE" w:rsidRPr="004F7BDE" w:rsidRDefault="004F7BDE" w:rsidP="004F7BDE">
      <w:pPr>
        <w:spacing w:after="120" w:line="360" w:lineRule="auto"/>
        <w:jc w:val="both"/>
        <w:rPr>
          <w:rFonts w:ascii="Lidl Font Pro" w:hAnsi="Lidl Font Pro"/>
          <w:b/>
          <w:bCs/>
          <w:color w:val="000000" w:themeColor="text1"/>
          <w:lang w:val="en-US"/>
        </w:rPr>
      </w:pPr>
      <w:r w:rsidRPr="004F7BDE">
        <w:rPr>
          <w:rFonts w:ascii="Lidl Font Pro" w:hAnsi="Lidl Font Pro"/>
          <w:b/>
          <w:bCs/>
          <w:color w:val="000000" w:themeColor="text1"/>
          <w:lang w:val="en-US"/>
        </w:rPr>
        <w:t xml:space="preserve">About CRIVIT </w:t>
      </w:r>
    </w:p>
    <w:p w14:paraId="669A9590" w14:textId="50DA086E" w:rsidR="004F7BDE" w:rsidRPr="004F7BDE" w:rsidRDefault="004F7BDE" w:rsidP="004F7BDE">
      <w:pPr>
        <w:spacing w:after="120" w:line="360" w:lineRule="auto"/>
        <w:jc w:val="both"/>
        <w:rPr>
          <w:rFonts w:ascii="Lidl Font Pro" w:hAnsi="Lidl Font Pro"/>
          <w:color w:val="000000" w:themeColor="text1"/>
          <w:lang w:val="en-US"/>
        </w:rPr>
      </w:pPr>
      <w:r w:rsidRPr="004F7BDE">
        <w:rPr>
          <w:rFonts w:ascii="Lidl Font Pro" w:hAnsi="Lidl Font Pro"/>
          <w:color w:val="000000" w:themeColor="text1"/>
          <w:lang w:val="en-US"/>
        </w:rPr>
        <w:t xml:space="preserve">The </w:t>
      </w:r>
      <w:r w:rsidRPr="004F7BDE">
        <w:rPr>
          <w:rFonts w:ascii="Lidl Font Pro" w:hAnsi="Lidl Font Pro"/>
          <w:b/>
          <w:bCs/>
          <w:color w:val="000000" w:themeColor="text1"/>
          <w:lang w:val="en-US"/>
        </w:rPr>
        <w:t>CRIVIT brand</w:t>
      </w:r>
      <w:r w:rsidRPr="004F7BDE">
        <w:rPr>
          <w:rFonts w:ascii="Lidl Font Pro" w:hAnsi="Lidl Font Pro"/>
          <w:color w:val="000000" w:themeColor="text1"/>
          <w:lang w:val="en-US"/>
        </w:rPr>
        <w:t xml:space="preserve"> - available at Lidl - offers a unique range of sportswear and equipment for a variety of activities and sports. Whether fitness, cycling, camping and outdoor, running, fun and team sports, winter sports or water sports: </w:t>
      </w:r>
      <w:r w:rsidRPr="004F7BDE">
        <w:rPr>
          <w:rFonts w:ascii="Lidl Font Pro" w:hAnsi="Lidl Font Pro"/>
          <w:b/>
          <w:bCs/>
          <w:color w:val="000000" w:themeColor="text1"/>
          <w:lang w:val="en-US"/>
        </w:rPr>
        <w:t>CRIVIT</w:t>
      </w:r>
      <w:r w:rsidRPr="004F7BDE">
        <w:rPr>
          <w:rFonts w:ascii="Lidl Font Pro" w:hAnsi="Lidl Font Pro"/>
          <w:color w:val="000000" w:themeColor="text1"/>
          <w:lang w:val="en-US"/>
        </w:rPr>
        <w:t xml:space="preserve"> provides everything for an active lifestyle - at the best price-performance ratio. As a partner that motivates people to exercise, </w:t>
      </w:r>
      <w:r w:rsidRPr="004F7BDE">
        <w:rPr>
          <w:rFonts w:ascii="Lidl Font Pro" w:hAnsi="Lidl Font Pro"/>
          <w:b/>
          <w:bCs/>
          <w:color w:val="000000" w:themeColor="text1"/>
          <w:lang w:val="en-US"/>
        </w:rPr>
        <w:t>CRIVIT</w:t>
      </w:r>
      <w:r w:rsidRPr="004F7BDE">
        <w:rPr>
          <w:rFonts w:ascii="Lidl Font Pro" w:hAnsi="Lidl Font Pro"/>
          <w:color w:val="000000" w:themeColor="text1"/>
          <w:lang w:val="en-US"/>
        </w:rPr>
        <w:t xml:space="preserve"> focuses on individual well-being and inspires everyone to be active in their own way. Exercise. Sport. Well-Being. With </w:t>
      </w:r>
      <w:r w:rsidRPr="004F7BDE">
        <w:rPr>
          <w:rFonts w:ascii="Lidl Font Pro" w:hAnsi="Lidl Font Pro"/>
          <w:b/>
          <w:bCs/>
          <w:color w:val="000000" w:themeColor="text1"/>
          <w:lang w:val="en-US"/>
        </w:rPr>
        <w:t>CRIVIT</w:t>
      </w:r>
      <w:r w:rsidRPr="004F7BDE">
        <w:rPr>
          <w:rFonts w:ascii="Lidl Font Pro" w:hAnsi="Lidl Font Pro"/>
          <w:color w:val="000000" w:themeColor="text1"/>
          <w:lang w:val="en-US"/>
        </w:rPr>
        <w:t xml:space="preserve">. More information about </w:t>
      </w:r>
      <w:r w:rsidRPr="004F7BDE">
        <w:rPr>
          <w:rFonts w:ascii="Lidl Font Pro" w:hAnsi="Lidl Font Pro"/>
          <w:b/>
          <w:bCs/>
          <w:color w:val="000000" w:themeColor="text1"/>
          <w:lang w:val="en-US"/>
        </w:rPr>
        <w:t>CRIVIT</w:t>
      </w:r>
      <w:r w:rsidRPr="004F7BDE">
        <w:rPr>
          <w:rFonts w:ascii="Lidl Font Pro" w:hAnsi="Lidl Font Pro"/>
          <w:color w:val="000000" w:themeColor="text1"/>
          <w:lang w:val="en-US"/>
        </w:rPr>
        <w:t xml:space="preserve"> at </w:t>
      </w:r>
      <w:hyperlink r:id="rId8" w:history="1">
        <w:r w:rsidRPr="00482A40">
          <w:rPr>
            <w:rStyle w:val="-"/>
            <w:rFonts w:ascii="Lidl Font Pro" w:hAnsi="Lidl Font Pro"/>
            <w:lang w:val="en-US"/>
          </w:rPr>
          <w:t>www.crivit.com</w:t>
        </w:r>
      </w:hyperlink>
      <w:r>
        <w:rPr>
          <w:rFonts w:ascii="Lidl Font Pro" w:hAnsi="Lidl Font Pro"/>
          <w:color w:val="000000" w:themeColor="text1"/>
          <w:lang w:val="en-US"/>
        </w:rPr>
        <w:t xml:space="preserve">. </w:t>
      </w:r>
      <w:r w:rsidRPr="004F7BDE">
        <w:rPr>
          <w:rFonts w:ascii="Lidl Font Pro" w:hAnsi="Lidl Font Pro"/>
          <w:color w:val="000000" w:themeColor="text1"/>
          <w:lang w:val="en-US"/>
        </w:rPr>
        <w:t xml:space="preserve"> </w:t>
      </w:r>
    </w:p>
    <w:p w14:paraId="1E274BEB" w14:textId="5C3F54DB" w:rsidR="004F7BDE" w:rsidRPr="004F7BDE" w:rsidRDefault="004F7BDE" w:rsidP="004F7BDE">
      <w:pPr>
        <w:spacing w:after="120" w:line="360" w:lineRule="auto"/>
        <w:jc w:val="both"/>
        <w:rPr>
          <w:rFonts w:ascii="Lidl Font Pro" w:hAnsi="Lidl Font Pro"/>
          <w:b/>
          <w:bCs/>
          <w:color w:val="000000" w:themeColor="text1"/>
          <w:lang w:val="en-US"/>
        </w:rPr>
      </w:pPr>
      <w:r w:rsidRPr="004F7BDE">
        <w:rPr>
          <w:rFonts w:ascii="Lidl Font Pro" w:hAnsi="Lidl Font Pro"/>
          <w:b/>
          <w:bCs/>
          <w:color w:val="000000" w:themeColor="text1"/>
          <w:lang w:val="en-US"/>
        </w:rPr>
        <w:t xml:space="preserve">About Lidl-Trek </w:t>
      </w:r>
    </w:p>
    <w:p w14:paraId="1A465DD1" w14:textId="04A73E03" w:rsidR="00945119" w:rsidRPr="004F7BDE" w:rsidRDefault="004F7BDE" w:rsidP="004F7BDE">
      <w:pPr>
        <w:spacing w:after="120" w:line="360" w:lineRule="auto"/>
        <w:jc w:val="both"/>
        <w:rPr>
          <w:rFonts w:ascii="Lidl Font Pro" w:hAnsi="Lidl Font Pro"/>
          <w:color w:val="000000" w:themeColor="text1"/>
          <w:lang w:val="en-US"/>
        </w:rPr>
      </w:pPr>
      <w:r w:rsidRPr="004F7BDE">
        <w:rPr>
          <w:rFonts w:ascii="Lidl Font Pro" w:hAnsi="Lidl Font Pro"/>
          <w:b/>
          <w:bCs/>
          <w:color w:val="000000" w:themeColor="text1"/>
          <w:lang w:val="en-US"/>
        </w:rPr>
        <w:t>Lidl-Trek</w:t>
      </w:r>
      <w:r w:rsidRPr="004F7BDE">
        <w:rPr>
          <w:rFonts w:ascii="Lidl Font Pro" w:hAnsi="Lidl Font Pro"/>
          <w:color w:val="000000" w:themeColor="text1"/>
          <w:lang w:val="en-US"/>
        </w:rPr>
        <w:t xml:space="preserve"> has a simple mission: become the best road cycling team in the world and inspire more people to ride their bikes. We accomplish this by empowering athletes to achieve greatness, pushing the limits of engineering and human potential, and inspiring riders and fans with our passion.</w:t>
      </w:r>
    </w:p>
    <w:bookmarkEnd w:id="0"/>
    <w:bookmarkEnd w:id="1"/>
    <w:p w14:paraId="6107629A" w14:textId="735EA9F3"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E707B9" w:rsidP="00663C61">
      <w:pPr>
        <w:autoSpaceDE w:val="0"/>
        <w:autoSpaceDN w:val="0"/>
        <w:adjustRightInd w:val="0"/>
        <w:spacing w:after="0"/>
        <w:jc w:val="both"/>
        <w:rPr>
          <w:rFonts w:ascii="Lidl Font Pro" w:hAnsi="Lidl Font Pro" w:cs="Calibri,Bold"/>
          <w:b/>
          <w:bCs/>
          <w:color w:val="1F497D"/>
          <w:lang w:val="en-GB"/>
        </w:rPr>
      </w:pPr>
      <w:hyperlink r:id="rId9"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lastRenderedPageBreak/>
        <w:t>team.lidl.com.cy</w:t>
      </w:r>
    </w:p>
    <w:p w14:paraId="0E78EA4C" w14:textId="77777777" w:rsidR="006B243D" w:rsidRPr="00227D38" w:rsidRDefault="00E707B9"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lidlfoodacademy.com.cy</w:t>
        </w:r>
      </w:hyperlink>
    </w:p>
    <w:p w14:paraId="4FC125C0" w14:textId="77777777" w:rsidR="006B243D" w:rsidRPr="00227D38" w:rsidRDefault="00E707B9"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E707B9"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617FD7BB" w14:textId="77777777" w:rsidR="006B243D" w:rsidRPr="00227D38" w:rsidRDefault="00E707B9"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9D5F2" w14:textId="77777777" w:rsidR="00422557" w:rsidRDefault="00422557" w:rsidP="00C15348">
      <w:pPr>
        <w:spacing w:after="0" w:line="240" w:lineRule="auto"/>
      </w:pPr>
      <w:r>
        <w:separator/>
      </w:r>
    </w:p>
  </w:endnote>
  <w:endnote w:type="continuationSeparator" w:id="0">
    <w:p w14:paraId="52782883" w14:textId="77777777" w:rsidR="00422557" w:rsidRDefault="00422557"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3AA8B" w14:textId="77777777" w:rsidR="00422557" w:rsidRDefault="00422557" w:rsidP="00C15348">
      <w:pPr>
        <w:spacing w:after="0" w:line="240" w:lineRule="auto"/>
      </w:pPr>
      <w:r>
        <w:separator/>
      </w:r>
    </w:p>
  </w:footnote>
  <w:footnote w:type="continuationSeparator" w:id="0">
    <w:p w14:paraId="2DCEBE01" w14:textId="77777777" w:rsidR="00422557" w:rsidRDefault="00422557"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3"/>
  </w:num>
  <w:num w:numId="2" w16cid:durableId="1259676334">
    <w:abstractNumId w:val="2"/>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21B5"/>
    <w:rsid w:val="00303911"/>
    <w:rsid w:val="00306FEF"/>
    <w:rsid w:val="003213C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1F12"/>
    <w:rsid w:val="00413192"/>
    <w:rsid w:val="00417018"/>
    <w:rsid w:val="00422557"/>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4F7BDE"/>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64AD"/>
    <w:rsid w:val="00B57F1A"/>
    <w:rsid w:val="00B61E99"/>
    <w:rsid w:val="00B6312D"/>
    <w:rsid w:val="00B722D9"/>
    <w:rsid w:val="00B722FD"/>
    <w:rsid w:val="00B74D15"/>
    <w:rsid w:val="00B766EF"/>
    <w:rsid w:val="00B87E89"/>
    <w:rsid w:val="00B935FF"/>
    <w:rsid w:val="00B93AA4"/>
    <w:rsid w:val="00B96A7F"/>
    <w:rsid w:val="00B97B64"/>
    <w:rsid w:val="00B97BC6"/>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7B9"/>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 w:val="00FF473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styleId="ad">
    <w:name w:val="Unresolved Mention"/>
    <w:basedOn w:val="a0"/>
    <w:uiPriority w:val="99"/>
    <w:semiHidden/>
    <w:unhideWhenUsed/>
    <w:rsid w:val="004F7B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67569831">
      <w:bodyDiv w:val="1"/>
      <w:marLeft w:val="0"/>
      <w:marRight w:val="0"/>
      <w:marTop w:val="0"/>
      <w:marBottom w:val="0"/>
      <w:divBdr>
        <w:top w:val="none" w:sz="0" w:space="0" w:color="auto"/>
        <w:left w:val="none" w:sz="0" w:space="0" w:color="auto"/>
        <w:bottom w:val="none" w:sz="0" w:space="0" w:color="auto"/>
        <w:right w:val="none" w:sz="0" w:space="0" w:color="auto"/>
      </w:divBdr>
      <w:divsChild>
        <w:div w:id="183596542">
          <w:marLeft w:val="0"/>
          <w:marRight w:val="0"/>
          <w:marTop w:val="0"/>
          <w:marBottom w:val="0"/>
          <w:divBdr>
            <w:top w:val="none" w:sz="0" w:space="0" w:color="auto"/>
            <w:left w:val="none" w:sz="0" w:space="0" w:color="auto"/>
            <w:bottom w:val="none" w:sz="0" w:space="0" w:color="auto"/>
            <w:right w:val="none" w:sz="0" w:space="0" w:color="auto"/>
          </w:divBdr>
        </w:div>
        <w:div w:id="1267498081">
          <w:marLeft w:val="0"/>
          <w:marRight w:val="0"/>
          <w:marTop w:val="0"/>
          <w:marBottom w:val="0"/>
          <w:divBdr>
            <w:top w:val="none" w:sz="0" w:space="0" w:color="auto"/>
            <w:left w:val="none" w:sz="0" w:space="0" w:color="auto"/>
            <w:bottom w:val="none" w:sz="0" w:space="0" w:color="auto"/>
            <w:right w:val="none" w:sz="0" w:space="0" w:color="auto"/>
          </w:divBdr>
        </w:div>
        <w:div w:id="862982568">
          <w:marLeft w:val="0"/>
          <w:marRight w:val="0"/>
          <w:marTop w:val="0"/>
          <w:marBottom w:val="0"/>
          <w:divBdr>
            <w:top w:val="none" w:sz="0" w:space="0" w:color="auto"/>
            <w:left w:val="none" w:sz="0" w:space="0" w:color="auto"/>
            <w:bottom w:val="none" w:sz="0" w:space="0" w:color="auto"/>
            <w:right w:val="none" w:sz="0" w:space="0" w:color="auto"/>
          </w:divBdr>
        </w:div>
        <w:div w:id="1536502531">
          <w:marLeft w:val="0"/>
          <w:marRight w:val="0"/>
          <w:marTop w:val="0"/>
          <w:marBottom w:val="0"/>
          <w:divBdr>
            <w:top w:val="none" w:sz="0" w:space="0" w:color="auto"/>
            <w:left w:val="none" w:sz="0" w:space="0" w:color="auto"/>
            <w:bottom w:val="none" w:sz="0" w:space="0" w:color="auto"/>
            <w:right w:val="none" w:sz="0" w:space="0" w:color="auto"/>
          </w:divBdr>
        </w:div>
        <w:div w:id="769081991">
          <w:marLeft w:val="0"/>
          <w:marRight w:val="0"/>
          <w:marTop w:val="0"/>
          <w:marBottom w:val="0"/>
          <w:divBdr>
            <w:top w:val="none" w:sz="0" w:space="0" w:color="auto"/>
            <w:left w:val="none" w:sz="0" w:space="0" w:color="auto"/>
            <w:bottom w:val="none" w:sz="0" w:space="0" w:color="auto"/>
            <w:right w:val="none" w:sz="0" w:space="0" w:color="auto"/>
          </w:divBdr>
        </w:div>
        <w:div w:id="1040126898">
          <w:marLeft w:val="0"/>
          <w:marRight w:val="0"/>
          <w:marTop w:val="0"/>
          <w:marBottom w:val="0"/>
          <w:divBdr>
            <w:top w:val="none" w:sz="0" w:space="0" w:color="auto"/>
            <w:left w:val="none" w:sz="0" w:space="0" w:color="auto"/>
            <w:bottom w:val="none" w:sz="0" w:space="0" w:color="auto"/>
            <w:right w:val="none" w:sz="0" w:space="0" w:color="auto"/>
          </w:divBdr>
        </w:div>
        <w:div w:id="557865800">
          <w:marLeft w:val="0"/>
          <w:marRight w:val="0"/>
          <w:marTop w:val="0"/>
          <w:marBottom w:val="0"/>
          <w:divBdr>
            <w:top w:val="none" w:sz="0" w:space="0" w:color="auto"/>
            <w:left w:val="none" w:sz="0" w:space="0" w:color="auto"/>
            <w:bottom w:val="none" w:sz="0" w:space="0" w:color="auto"/>
            <w:right w:val="none" w:sz="0" w:space="0" w:color="auto"/>
          </w:divBdr>
        </w:div>
        <w:div w:id="133565628">
          <w:marLeft w:val="0"/>
          <w:marRight w:val="0"/>
          <w:marTop w:val="0"/>
          <w:marBottom w:val="0"/>
          <w:divBdr>
            <w:top w:val="none" w:sz="0" w:space="0" w:color="auto"/>
            <w:left w:val="none" w:sz="0" w:space="0" w:color="auto"/>
            <w:bottom w:val="none" w:sz="0" w:space="0" w:color="auto"/>
            <w:right w:val="none" w:sz="0" w:space="0" w:color="auto"/>
          </w:divBdr>
        </w:div>
      </w:divsChild>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36372528">
      <w:bodyDiv w:val="1"/>
      <w:marLeft w:val="0"/>
      <w:marRight w:val="0"/>
      <w:marTop w:val="0"/>
      <w:marBottom w:val="0"/>
      <w:divBdr>
        <w:top w:val="none" w:sz="0" w:space="0" w:color="auto"/>
        <w:left w:val="none" w:sz="0" w:space="0" w:color="auto"/>
        <w:bottom w:val="none" w:sz="0" w:space="0" w:color="auto"/>
        <w:right w:val="none" w:sz="0" w:space="0" w:color="auto"/>
      </w:divBdr>
      <w:divsChild>
        <w:div w:id="2004233216">
          <w:marLeft w:val="0"/>
          <w:marRight w:val="0"/>
          <w:marTop w:val="0"/>
          <w:marBottom w:val="0"/>
          <w:divBdr>
            <w:top w:val="none" w:sz="0" w:space="0" w:color="auto"/>
            <w:left w:val="none" w:sz="0" w:space="0" w:color="auto"/>
            <w:bottom w:val="none" w:sz="0" w:space="0" w:color="auto"/>
            <w:right w:val="none" w:sz="0" w:space="0" w:color="auto"/>
          </w:divBdr>
        </w:div>
        <w:div w:id="66850321">
          <w:marLeft w:val="0"/>
          <w:marRight w:val="0"/>
          <w:marTop w:val="0"/>
          <w:marBottom w:val="0"/>
          <w:divBdr>
            <w:top w:val="none" w:sz="0" w:space="0" w:color="auto"/>
            <w:left w:val="none" w:sz="0" w:space="0" w:color="auto"/>
            <w:bottom w:val="none" w:sz="0" w:space="0" w:color="auto"/>
            <w:right w:val="none" w:sz="0" w:space="0" w:color="auto"/>
          </w:divBdr>
        </w:div>
        <w:div w:id="605773973">
          <w:marLeft w:val="0"/>
          <w:marRight w:val="0"/>
          <w:marTop w:val="0"/>
          <w:marBottom w:val="0"/>
          <w:divBdr>
            <w:top w:val="none" w:sz="0" w:space="0" w:color="auto"/>
            <w:left w:val="none" w:sz="0" w:space="0" w:color="auto"/>
            <w:bottom w:val="none" w:sz="0" w:space="0" w:color="auto"/>
            <w:right w:val="none" w:sz="0" w:space="0" w:color="auto"/>
          </w:divBdr>
        </w:div>
        <w:div w:id="1194265210">
          <w:marLeft w:val="0"/>
          <w:marRight w:val="0"/>
          <w:marTop w:val="0"/>
          <w:marBottom w:val="0"/>
          <w:divBdr>
            <w:top w:val="none" w:sz="0" w:space="0" w:color="auto"/>
            <w:left w:val="none" w:sz="0" w:space="0" w:color="auto"/>
            <w:bottom w:val="none" w:sz="0" w:space="0" w:color="auto"/>
            <w:right w:val="none" w:sz="0" w:space="0" w:color="auto"/>
          </w:divBdr>
        </w:div>
        <w:div w:id="1809397146">
          <w:marLeft w:val="0"/>
          <w:marRight w:val="0"/>
          <w:marTop w:val="0"/>
          <w:marBottom w:val="0"/>
          <w:divBdr>
            <w:top w:val="none" w:sz="0" w:space="0" w:color="auto"/>
            <w:left w:val="none" w:sz="0" w:space="0" w:color="auto"/>
            <w:bottom w:val="none" w:sz="0" w:space="0" w:color="auto"/>
            <w:right w:val="none" w:sz="0" w:space="0" w:color="auto"/>
          </w:divBdr>
        </w:div>
        <w:div w:id="2074813080">
          <w:marLeft w:val="0"/>
          <w:marRight w:val="0"/>
          <w:marTop w:val="0"/>
          <w:marBottom w:val="0"/>
          <w:divBdr>
            <w:top w:val="none" w:sz="0" w:space="0" w:color="auto"/>
            <w:left w:val="none" w:sz="0" w:space="0" w:color="auto"/>
            <w:bottom w:val="none" w:sz="0" w:space="0" w:color="auto"/>
            <w:right w:val="none" w:sz="0" w:space="0" w:color="auto"/>
          </w:divBdr>
        </w:div>
        <w:div w:id="882643417">
          <w:marLeft w:val="0"/>
          <w:marRight w:val="0"/>
          <w:marTop w:val="0"/>
          <w:marBottom w:val="0"/>
          <w:divBdr>
            <w:top w:val="none" w:sz="0" w:space="0" w:color="auto"/>
            <w:left w:val="none" w:sz="0" w:space="0" w:color="auto"/>
            <w:bottom w:val="none" w:sz="0" w:space="0" w:color="auto"/>
            <w:right w:val="none" w:sz="0" w:space="0" w:color="auto"/>
          </w:divBdr>
        </w:div>
        <w:div w:id="990325871">
          <w:marLeft w:val="0"/>
          <w:marRight w:val="0"/>
          <w:marTop w:val="0"/>
          <w:marBottom w:val="0"/>
          <w:divBdr>
            <w:top w:val="none" w:sz="0" w:space="0" w:color="auto"/>
            <w:left w:val="none" w:sz="0" w:space="0" w:color="auto"/>
            <w:bottom w:val="none" w:sz="0" w:space="0" w:color="auto"/>
            <w:right w:val="none" w:sz="0" w:space="0" w:color="auto"/>
          </w:divBdr>
        </w:div>
        <w:div w:id="579600931">
          <w:marLeft w:val="0"/>
          <w:marRight w:val="0"/>
          <w:marTop w:val="0"/>
          <w:marBottom w:val="0"/>
          <w:divBdr>
            <w:top w:val="none" w:sz="0" w:space="0" w:color="auto"/>
            <w:left w:val="none" w:sz="0" w:space="0" w:color="auto"/>
            <w:bottom w:val="none" w:sz="0" w:space="0" w:color="auto"/>
            <w:right w:val="none" w:sz="0" w:space="0" w:color="auto"/>
          </w:divBdr>
        </w:div>
        <w:div w:id="15932409">
          <w:marLeft w:val="0"/>
          <w:marRight w:val="0"/>
          <w:marTop w:val="0"/>
          <w:marBottom w:val="0"/>
          <w:divBdr>
            <w:top w:val="none" w:sz="0" w:space="0" w:color="auto"/>
            <w:left w:val="none" w:sz="0" w:space="0" w:color="auto"/>
            <w:bottom w:val="none" w:sz="0" w:space="0" w:color="auto"/>
            <w:right w:val="none" w:sz="0" w:space="0" w:color="auto"/>
          </w:divBdr>
        </w:div>
      </w:divsChild>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397895909">
      <w:bodyDiv w:val="1"/>
      <w:marLeft w:val="0"/>
      <w:marRight w:val="0"/>
      <w:marTop w:val="0"/>
      <w:marBottom w:val="0"/>
      <w:divBdr>
        <w:top w:val="none" w:sz="0" w:space="0" w:color="auto"/>
        <w:left w:val="none" w:sz="0" w:space="0" w:color="auto"/>
        <w:bottom w:val="none" w:sz="0" w:space="0" w:color="auto"/>
        <w:right w:val="none" w:sz="0" w:space="0" w:color="auto"/>
      </w:divBdr>
      <w:divsChild>
        <w:div w:id="117995180">
          <w:marLeft w:val="0"/>
          <w:marRight w:val="0"/>
          <w:marTop w:val="0"/>
          <w:marBottom w:val="0"/>
          <w:divBdr>
            <w:top w:val="none" w:sz="0" w:space="0" w:color="auto"/>
            <w:left w:val="none" w:sz="0" w:space="0" w:color="auto"/>
            <w:bottom w:val="none" w:sz="0" w:space="0" w:color="auto"/>
            <w:right w:val="none" w:sz="0" w:space="0" w:color="auto"/>
          </w:divBdr>
        </w:div>
        <w:div w:id="1341081910">
          <w:marLeft w:val="0"/>
          <w:marRight w:val="0"/>
          <w:marTop w:val="0"/>
          <w:marBottom w:val="0"/>
          <w:divBdr>
            <w:top w:val="none" w:sz="0" w:space="0" w:color="auto"/>
            <w:left w:val="none" w:sz="0" w:space="0" w:color="auto"/>
            <w:bottom w:val="none" w:sz="0" w:space="0" w:color="auto"/>
            <w:right w:val="none" w:sz="0" w:space="0" w:color="auto"/>
          </w:divBdr>
        </w:div>
        <w:div w:id="921138698">
          <w:marLeft w:val="0"/>
          <w:marRight w:val="0"/>
          <w:marTop w:val="0"/>
          <w:marBottom w:val="0"/>
          <w:divBdr>
            <w:top w:val="none" w:sz="0" w:space="0" w:color="auto"/>
            <w:left w:val="none" w:sz="0" w:space="0" w:color="auto"/>
            <w:bottom w:val="none" w:sz="0" w:space="0" w:color="auto"/>
            <w:right w:val="none" w:sz="0" w:space="0" w:color="auto"/>
          </w:divBdr>
        </w:div>
        <w:div w:id="285963705">
          <w:marLeft w:val="0"/>
          <w:marRight w:val="0"/>
          <w:marTop w:val="0"/>
          <w:marBottom w:val="0"/>
          <w:divBdr>
            <w:top w:val="none" w:sz="0" w:space="0" w:color="auto"/>
            <w:left w:val="none" w:sz="0" w:space="0" w:color="auto"/>
            <w:bottom w:val="none" w:sz="0" w:space="0" w:color="auto"/>
            <w:right w:val="none" w:sz="0" w:space="0" w:color="auto"/>
          </w:divBdr>
        </w:div>
        <w:div w:id="1968123838">
          <w:marLeft w:val="0"/>
          <w:marRight w:val="0"/>
          <w:marTop w:val="0"/>
          <w:marBottom w:val="0"/>
          <w:divBdr>
            <w:top w:val="none" w:sz="0" w:space="0" w:color="auto"/>
            <w:left w:val="none" w:sz="0" w:space="0" w:color="auto"/>
            <w:bottom w:val="none" w:sz="0" w:space="0" w:color="auto"/>
            <w:right w:val="none" w:sz="0" w:space="0" w:color="auto"/>
          </w:divBdr>
        </w:div>
        <w:div w:id="464278633">
          <w:marLeft w:val="0"/>
          <w:marRight w:val="0"/>
          <w:marTop w:val="0"/>
          <w:marBottom w:val="0"/>
          <w:divBdr>
            <w:top w:val="none" w:sz="0" w:space="0" w:color="auto"/>
            <w:left w:val="none" w:sz="0" w:space="0" w:color="auto"/>
            <w:bottom w:val="none" w:sz="0" w:space="0" w:color="auto"/>
            <w:right w:val="none" w:sz="0" w:space="0" w:color="auto"/>
          </w:divBdr>
        </w:div>
        <w:div w:id="1645236250">
          <w:marLeft w:val="0"/>
          <w:marRight w:val="0"/>
          <w:marTop w:val="0"/>
          <w:marBottom w:val="0"/>
          <w:divBdr>
            <w:top w:val="none" w:sz="0" w:space="0" w:color="auto"/>
            <w:left w:val="none" w:sz="0" w:space="0" w:color="auto"/>
            <w:bottom w:val="none" w:sz="0" w:space="0" w:color="auto"/>
            <w:right w:val="none" w:sz="0" w:space="0" w:color="auto"/>
          </w:divBdr>
        </w:div>
        <w:div w:id="62997353">
          <w:marLeft w:val="0"/>
          <w:marRight w:val="0"/>
          <w:marTop w:val="0"/>
          <w:marBottom w:val="0"/>
          <w:divBdr>
            <w:top w:val="none" w:sz="0" w:space="0" w:color="auto"/>
            <w:left w:val="none" w:sz="0" w:space="0" w:color="auto"/>
            <w:bottom w:val="none" w:sz="0" w:space="0" w:color="auto"/>
            <w:right w:val="none" w:sz="0" w:space="0" w:color="auto"/>
          </w:divBdr>
        </w:div>
        <w:div w:id="539366243">
          <w:marLeft w:val="0"/>
          <w:marRight w:val="0"/>
          <w:marTop w:val="0"/>
          <w:marBottom w:val="0"/>
          <w:divBdr>
            <w:top w:val="none" w:sz="0" w:space="0" w:color="auto"/>
            <w:left w:val="none" w:sz="0" w:space="0" w:color="auto"/>
            <w:bottom w:val="none" w:sz="0" w:space="0" w:color="auto"/>
            <w:right w:val="none" w:sz="0" w:space="0" w:color="auto"/>
          </w:divBdr>
        </w:div>
        <w:div w:id="1353343542">
          <w:marLeft w:val="0"/>
          <w:marRight w:val="0"/>
          <w:marTop w:val="0"/>
          <w:marBottom w:val="0"/>
          <w:divBdr>
            <w:top w:val="none" w:sz="0" w:space="0" w:color="auto"/>
            <w:left w:val="none" w:sz="0" w:space="0" w:color="auto"/>
            <w:bottom w:val="none" w:sz="0" w:space="0" w:color="auto"/>
            <w:right w:val="none" w:sz="0" w:space="0" w:color="auto"/>
          </w:divBdr>
        </w:div>
      </w:divsChild>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37896806">
      <w:bodyDiv w:val="1"/>
      <w:marLeft w:val="0"/>
      <w:marRight w:val="0"/>
      <w:marTop w:val="0"/>
      <w:marBottom w:val="0"/>
      <w:divBdr>
        <w:top w:val="none" w:sz="0" w:space="0" w:color="auto"/>
        <w:left w:val="none" w:sz="0" w:space="0" w:color="auto"/>
        <w:bottom w:val="none" w:sz="0" w:space="0" w:color="auto"/>
        <w:right w:val="none" w:sz="0" w:space="0" w:color="auto"/>
      </w:divBdr>
      <w:divsChild>
        <w:div w:id="508835460">
          <w:marLeft w:val="0"/>
          <w:marRight w:val="0"/>
          <w:marTop w:val="0"/>
          <w:marBottom w:val="0"/>
          <w:divBdr>
            <w:top w:val="none" w:sz="0" w:space="0" w:color="auto"/>
            <w:left w:val="none" w:sz="0" w:space="0" w:color="auto"/>
            <w:bottom w:val="none" w:sz="0" w:space="0" w:color="auto"/>
            <w:right w:val="none" w:sz="0" w:space="0" w:color="auto"/>
          </w:divBdr>
        </w:div>
        <w:div w:id="6837611">
          <w:marLeft w:val="0"/>
          <w:marRight w:val="0"/>
          <w:marTop w:val="0"/>
          <w:marBottom w:val="0"/>
          <w:divBdr>
            <w:top w:val="none" w:sz="0" w:space="0" w:color="auto"/>
            <w:left w:val="none" w:sz="0" w:space="0" w:color="auto"/>
            <w:bottom w:val="none" w:sz="0" w:space="0" w:color="auto"/>
            <w:right w:val="none" w:sz="0" w:space="0" w:color="auto"/>
          </w:divBdr>
        </w:div>
        <w:div w:id="432677033">
          <w:marLeft w:val="0"/>
          <w:marRight w:val="0"/>
          <w:marTop w:val="0"/>
          <w:marBottom w:val="0"/>
          <w:divBdr>
            <w:top w:val="none" w:sz="0" w:space="0" w:color="auto"/>
            <w:left w:val="none" w:sz="0" w:space="0" w:color="auto"/>
            <w:bottom w:val="none" w:sz="0" w:space="0" w:color="auto"/>
            <w:right w:val="none" w:sz="0" w:space="0" w:color="auto"/>
          </w:divBdr>
        </w:div>
        <w:div w:id="54008662">
          <w:marLeft w:val="0"/>
          <w:marRight w:val="0"/>
          <w:marTop w:val="0"/>
          <w:marBottom w:val="0"/>
          <w:divBdr>
            <w:top w:val="none" w:sz="0" w:space="0" w:color="auto"/>
            <w:left w:val="none" w:sz="0" w:space="0" w:color="auto"/>
            <w:bottom w:val="none" w:sz="0" w:space="0" w:color="auto"/>
            <w:right w:val="none" w:sz="0" w:space="0" w:color="auto"/>
          </w:divBdr>
        </w:div>
        <w:div w:id="1233080189">
          <w:marLeft w:val="0"/>
          <w:marRight w:val="0"/>
          <w:marTop w:val="0"/>
          <w:marBottom w:val="0"/>
          <w:divBdr>
            <w:top w:val="none" w:sz="0" w:space="0" w:color="auto"/>
            <w:left w:val="none" w:sz="0" w:space="0" w:color="auto"/>
            <w:bottom w:val="none" w:sz="0" w:space="0" w:color="auto"/>
            <w:right w:val="none" w:sz="0" w:space="0" w:color="auto"/>
          </w:divBdr>
        </w:div>
        <w:div w:id="385225683">
          <w:marLeft w:val="0"/>
          <w:marRight w:val="0"/>
          <w:marTop w:val="0"/>
          <w:marBottom w:val="0"/>
          <w:divBdr>
            <w:top w:val="none" w:sz="0" w:space="0" w:color="auto"/>
            <w:left w:val="none" w:sz="0" w:space="0" w:color="auto"/>
            <w:bottom w:val="none" w:sz="0" w:space="0" w:color="auto"/>
            <w:right w:val="none" w:sz="0" w:space="0" w:color="auto"/>
          </w:divBdr>
        </w:div>
        <w:div w:id="468279208">
          <w:marLeft w:val="0"/>
          <w:marRight w:val="0"/>
          <w:marTop w:val="0"/>
          <w:marBottom w:val="0"/>
          <w:divBdr>
            <w:top w:val="none" w:sz="0" w:space="0" w:color="auto"/>
            <w:left w:val="none" w:sz="0" w:space="0" w:color="auto"/>
            <w:bottom w:val="none" w:sz="0" w:space="0" w:color="auto"/>
            <w:right w:val="none" w:sz="0" w:space="0" w:color="auto"/>
          </w:divBdr>
        </w:div>
        <w:div w:id="1446851974">
          <w:marLeft w:val="0"/>
          <w:marRight w:val="0"/>
          <w:marTop w:val="0"/>
          <w:marBottom w:val="0"/>
          <w:divBdr>
            <w:top w:val="none" w:sz="0" w:space="0" w:color="auto"/>
            <w:left w:val="none" w:sz="0" w:space="0" w:color="auto"/>
            <w:bottom w:val="none" w:sz="0" w:space="0" w:color="auto"/>
            <w:right w:val="none" w:sz="0" w:space="0" w:color="auto"/>
          </w:divBdr>
        </w:div>
      </w:divsChild>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ivit.com"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dlfoodacademy.com.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3903</Characters>
  <Application>Microsoft Office Word</Application>
  <DocSecurity>0</DocSecurity>
  <Lines>32</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2</cp:revision>
  <cp:lastPrinted>2017-09-18T08:53:00Z</cp:lastPrinted>
  <dcterms:created xsi:type="dcterms:W3CDTF">2025-08-07T09:34:00Z</dcterms:created>
  <dcterms:modified xsi:type="dcterms:W3CDTF">2025-08-07T09:34:00Z</dcterms:modified>
</cp:coreProperties>
</file>